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3AC" w:rsidRPr="003973AC" w:rsidRDefault="003973AC" w:rsidP="003973AC">
      <w:pPr>
        <w:pBdr>
          <w:bottom w:val="single" w:sz="4" w:space="1" w:color="auto"/>
        </w:pBdr>
        <w:shd w:val="clear" w:color="auto" w:fill="FFFFFF"/>
        <w:spacing w:after="0" w:line="300" w:lineRule="atLeast"/>
        <w:jc w:val="center"/>
        <w:outlineLvl w:val="3"/>
        <w:rPr>
          <w:rFonts w:ascii="inherit" w:eastAsia="Times New Roman" w:hAnsi="inherit" w:cs="Helvetica"/>
          <w:b/>
          <w:bCs/>
          <w:color w:val="4E0C06"/>
          <w:sz w:val="36"/>
          <w:szCs w:val="36"/>
        </w:rPr>
      </w:pPr>
      <w:bookmarkStart w:id="0" w:name="_GoBack"/>
      <w:bookmarkEnd w:id="0"/>
      <w:r w:rsidRPr="003973AC">
        <w:rPr>
          <w:rFonts w:ascii="inherit" w:eastAsia="Times New Roman" w:hAnsi="inherit" w:cs="Helvetica"/>
          <w:b/>
          <w:bCs/>
          <w:color w:val="4E0C06"/>
          <w:sz w:val="36"/>
          <w:szCs w:val="36"/>
        </w:rPr>
        <w:t>CME – Frequently Asked Questions</w:t>
      </w:r>
    </w:p>
    <w:p w:rsidR="00AF789E" w:rsidRPr="003973AC" w:rsidRDefault="00AF789E" w:rsidP="003973AC">
      <w:pPr>
        <w:shd w:val="clear" w:color="auto" w:fill="FFFFFF"/>
        <w:spacing w:before="240" w:after="0" w:line="300" w:lineRule="atLeast"/>
        <w:outlineLvl w:val="3"/>
        <w:rPr>
          <w:rFonts w:ascii="inherit" w:eastAsia="Times New Roman" w:hAnsi="inherit" w:cs="Helvetica"/>
          <w:b/>
          <w:bCs/>
          <w:color w:val="4E0C06"/>
          <w:sz w:val="28"/>
          <w:szCs w:val="28"/>
        </w:rPr>
      </w:pPr>
      <w:r w:rsidRPr="003973AC">
        <w:rPr>
          <w:rFonts w:ascii="inherit" w:eastAsia="Times New Roman" w:hAnsi="inherit" w:cs="Helvetica"/>
          <w:b/>
          <w:bCs/>
          <w:color w:val="4E0C06"/>
          <w:sz w:val="28"/>
          <w:szCs w:val="28"/>
        </w:rPr>
        <w:t>What are the CME requirements?</w:t>
      </w:r>
    </w:p>
    <w:p w:rsidR="00AF789E" w:rsidRPr="006F2E93" w:rsidRDefault="00AF789E" w:rsidP="00FF7DAF">
      <w:pPr>
        <w:shd w:val="clear" w:color="auto" w:fill="FFFFFF"/>
        <w:spacing w:after="150" w:line="330" w:lineRule="atLeast"/>
        <w:rPr>
          <w:rFonts w:ascii="Verdana" w:eastAsia="Times New Roman" w:hAnsi="Verdana" w:cs="Tahoma"/>
          <w:color w:val="000000"/>
          <w:sz w:val="24"/>
          <w:szCs w:val="24"/>
        </w:rPr>
      </w:pPr>
      <w:r w:rsidRPr="006F2E93">
        <w:rPr>
          <w:rFonts w:ascii="Verdana" w:eastAsia="Times New Roman" w:hAnsi="Verdana" w:cs="Tahoma"/>
          <w:color w:val="000000"/>
          <w:sz w:val="24"/>
          <w:szCs w:val="24"/>
        </w:rPr>
        <w:t>Certified Mediators must complete a minimum 16 hours</w:t>
      </w:r>
      <w:hyperlink r:id="rId5" w:tgtFrame="_self" w:history="1">
        <w:r w:rsidRPr="006F2E93">
          <w:rPr>
            <w:rFonts w:ascii="Verdana" w:eastAsia="Times New Roman" w:hAnsi="Verdana" w:cs="Tahoma"/>
            <w:b/>
            <w:bCs/>
            <w:color w:val="194C77"/>
            <w:sz w:val="24"/>
            <w:szCs w:val="24"/>
            <w:u w:val="single"/>
          </w:rPr>
          <w:t>†</w:t>
        </w:r>
      </w:hyperlink>
      <w:r w:rsidRPr="006F2E93">
        <w:rPr>
          <w:rFonts w:ascii="Verdana" w:eastAsia="Times New Roman" w:hAnsi="Verdana" w:cs="Tahoma"/>
          <w:color w:val="000000"/>
          <w:sz w:val="24"/>
          <w:szCs w:val="24"/>
        </w:rPr>
        <w:t xml:space="preserve"> of Continuing Mediator Education (CME) in each area of which they are certified including the following sub-requirements:</w:t>
      </w:r>
    </w:p>
    <w:p w:rsidR="00AF789E" w:rsidRPr="00FF7DAF" w:rsidRDefault="00AF789E" w:rsidP="00AF789E">
      <w:pPr>
        <w:shd w:val="clear" w:color="auto" w:fill="FFFFFF"/>
        <w:spacing w:after="150" w:line="330" w:lineRule="atLeast"/>
        <w:rPr>
          <w:rFonts w:ascii="Verdana" w:eastAsia="Times New Roman" w:hAnsi="Verdana" w:cs="Tahoma"/>
          <w:b/>
          <w:bCs/>
          <w:color w:val="000000"/>
          <w:sz w:val="24"/>
          <w:szCs w:val="24"/>
        </w:rPr>
      </w:pPr>
      <w:r w:rsidRPr="00FF7DAF">
        <w:rPr>
          <w:rFonts w:ascii="Verdana" w:eastAsia="Times New Roman" w:hAnsi="Verdana" w:cs="Tahoma"/>
          <w:b/>
          <w:bCs/>
          <w:color w:val="000000"/>
          <w:sz w:val="24"/>
          <w:szCs w:val="24"/>
        </w:rPr>
        <w:t>COUNTY or CIRCUIT:</w:t>
      </w:r>
    </w:p>
    <w:p w:rsidR="00AF789E" w:rsidRPr="006F2E93" w:rsidRDefault="00AF789E" w:rsidP="00AF789E">
      <w:pPr>
        <w:numPr>
          <w:ilvl w:val="0"/>
          <w:numId w:val="1"/>
        </w:numPr>
        <w:shd w:val="clear" w:color="auto" w:fill="FFFFFF"/>
        <w:spacing w:before="100" w:beforeAutospacing="1" w:after="100" w:afterAutospacing="1" w:line="300" w:lineRule="atLeast"/>
        <w:ind w:left="375"/>
        <w:rPr>
          <w:rFonts w:ascii="Verdana" w:eastAsia="Times New Roman" w:hAnsi="Verdana" w:cs="Tahoma"/>
          <w:color w:val="000000"/>
          <w:sz w:val="24"/>
          <w:szCs w:val="24"/>
        </w:rPr>
      </w:pPr>
      <w:r w:rsidRPr="006F2E93">
        <w:rPr>
          <w:rFonts w:ascii="Verdana" w:eastAsia="Times New Roman" w:hAnsi="Verdana" w:cs="Tahoma"/>
          <w:color w:val="000000"/>
          <w:sz w:val="24"/>
          <w:szCs w:val="24"/>
        </w:rPr>
        <w:t>4 hours of Mediator Ethics,</w:t>
      </w:r>
    </w:p>
    <w:p w:rsidR="00AF789E" w:rsidRPr="006F2E93" w:rsidRDefault="00AF789E" w:rsidP="00AF789E">
      <w:pPr>
        <w:numPr>
          <w:ilvl w:val="0"/>
          <w:numId w:val="1"/>
        </w:numPr>
        <w:shd w:val="clear" w:color="auto" w:fill="FFFFFF"/>
        <w:spacing w:before="100" w:beforeAutospacing="1" w:after="100" w:afterAutospacing="1" w:line="300" w:lineRule="atLeast"/>
        <w:ind w:left="375"/>
        <w:rPr>
          <w:rFonts w:ascii="Verdana" w:eastAsia="Times New Roman" w:hAnsi="Verdana" w:cs="Tahoma"/>
          <w:color w:val="000000"/>
          <w:sz w:val="24"/>
          <w:szCs w:val="24"/>
        </w:rPr>
      </w:pPr>
      <w:r w:rsidRPr="006F2E93">
        <w:rPr>
          <w:rFonts w:ascii="Verdana" w:eastAsia="Times New Roman" w:hAnsi="Verdana" w:cs="Tahoma"/>
          <w:color w:val="000000"/>
          <w:sz w:val="24"/>
          <w:szCs w:val="24"/>
        </w:rPr>
        <w:t>2 hours of Interpersonal Violence, and</w:t>
      </w:r>
    </w:p>
    <w:p w:rsidR="00AF789E" w:rsidRPr="006F2E93" w:rsidRDefault="00AF789E" w:rsidP="00AF789E">
      <w:pPr>
        <w:numPr>
          <w:ilvl w:val="0"/>
          <w:numId w:val="1"/>
        </w:numPr>
        <w:shd w:val="clear" w:color="auto" w:fill="FFFFFF"/>
        <w:spacing w:before="100" w:beforeAutospacing="1" w:after="100" w:afterAutospacing="1" w:line="300" w:lineRule="atLeast"/>
        <w:ind w:left="375"/>
        <w:rPr>
          <w:rFonts w:ascii="Verdana" w:eastAsia="Times New Roman" w:hAnsi="Verdana" w:cs="Tahoma"/>
          <w:color w:val="000000"/>
          <w:sz w:val="24"/>
          <w:szCs w:val="24"/>
        </w:rPr>
      </w:pPr>
      <w:r w:rsidRPr="006F2E93">
        <w:rPr>
          <w:rFonts w:ascii="Verdana" w:eastAsia="Times New Roman" w:hAnsi="Verdana" w:cs="Tahoma"/>
          <w:color w:val="000000"/>
          <w:sz w:val="24"/>
          <w:szCs w:val="24"/>
        </w:rPr>
        <w:t>1 hour of Diversity/Cultural Awareness</w:t>
      </w:r>
      <w:hyperlink r:id="rId6" w:tgtFrame="_self" w:history="1">
        <w:r w:rsidRPr="006F2E93">
          <w:rPr>
            <w:rFonts w:ascii="Verdana" w:eastAsia="Times New Roman" w:hAnsi="Verdana" w:cs="Tahoma"/>
            <w:b/>
            <w:bCs/>
            <w:color w:val="194C77"/>
            <w:sz w:val="24"/>
            <w:szCs w:val="24"/>
            <w:u w:val="single"/>
          </w:rPr>
          <w:t>*</w:t>
        </w:r>
      </w:hyperlink>
      <w:r w:rsidRPr="006F2E93">
        <w:rPr>
          <w:rFonts w:ascii="Verdana" w:eastAsia="Times New Roman" w:hAnsi="Verdana" w:cs="Tahoma"/>
          <w:color w:val="000000"/>
          <w:sz w:val="24"/>
          <w:szCs w:val="24"/>
        </w:rPr>
        <w:t>.</w:t>
      </w:r>
    </w:p>
    <w:p w:rsidR="00AF789E" w:rsidRPr="00FF7DAF" w:rsidRDefault="00AF789E" w:rsidP="00AF789E">
      <w:pPr>
        <w:shd w:val="clear" w:color="auto" w:fill="FFFFFF"/>
        <w:spacing w:after="150" w:line="330" w:lineRule="atLeast"/>
        <w:rPr>
          <w:rFonts w:ascii="Verdana" w:eastAsia="Times New Roman" w:hAnsi="Verdana" w:cs="Tahoma"/>
          <w:b/>
          <w:bCs/>
          <w:color w:val="000000"/>
          <w:sz w:val="24"/>
          <w:szCs w:val="24"/>
        </w:rPr>
      </w:pPr>
      <w:r w:rsidRPr="00FF7DAF">
        <w:rPr>
          <w:rFonts w:ascii="Verdana" w:eastAsia="Times New Roman" w:hAnsi="Verdana" w:cs="Tahoma"/>
          <w:b/>
          <w:bCs/>
          <w:color w:val="000000"/>
          <w:sz w:val="24"/>
          <w:szCs w:val="24"/>
        </w:rPr>
        <w:t>FAMILY or DEPENDENCY:</w:t>
      </w:r>
    </w:p>
    <w:p w:rsidR="00AF789E" w:rsidRPr="006F2E93" w:rsidRDefault="00AF789E" w:rsidP="00AF789E">
      <w:pPr>
        <w:numPr>
          <w:ilvl w:val="0"/>
          <w:numId w:val="2"/>
        </w:numPr>
        <w:shd w:val="clear" w:color="auto" w:fill="FFFFFF"/>
        <w:spacing w:before="100" w:beforeAutospacing="1" w:after="100" w:afterAutospacing="1" w:line="300" w:lineRule="atLeast"/>
        <w:ind w:left="375"/>
        <w:rPr>
          <w:rFonts w:ascii="Verdana" w:eastAsia="Times New Roman" w:hAnsi="Verdana" w:cs="Tahoma"/>
          <w:color w:val="000000"/>
          <w:sz w:val="24"/>
          <w:szCs w:val="24"/>
        </w:rPr>
      </w:pPr>
      <w:r w:rsidRPr="006F2E93">
        <w:rPr>
          <w:rFonts w:ascii="Verdana" w:eastAsia="Times New Roman" w:hAnsi="Verdana" w:cs="Tahoma"/>
          <w:color w:val="000000"/>
          <w:sz w:val="24"/>
          <w:szCs w:val="24"/>
        </w:rPr>
        <w:t>4 hours of Mediator Ethics,</w:t>
      </w:r>
    </w:p>
    <w:p w:rsidR="00AF789E" w:rsidRPr="006F2E93" w:rsidRDefault="00AF789E" w:rsidP="00AF789E">
      <w:pPr>
        <w:numPr>
          <w:ilvl w:val="0"/>
          <w:numId w:val="2"/>
        </w:numPr>
        <w:shd w:val="clear" w:color="auto" w:fill="FFFFFF"/>
        <w:spacing w:before="100" w:beforeAutospacing="1" w:after="100" w:afterAutospacing="1" w:line="300" w:lineRule="atLeast"/>
        <w:ind w:left="375"/>
        <w:rPr>
          <w:rFonts w:ascii="Verdana" w:eastAsia="Times New Roman" w:hAnsi="Verdana" w:cs="Tahoma"/>
          <w:color w:val="000000"/>
          <w:sz w:val="24"/>
          <w:szCs w:val="24"/>
        </w:rPr>
      </w:pPr>
      <w:r w:rsidRPr="006F2E93">
        <w:rPr>
          <w:rFonts w:ascii="Verdana" w:eastAsia="Times New Roman" w:hAnsi="Verdana" w:cs="Tahoma"/>
          <w:color w:val="000000"/>
          <w:sz w:val="24"/>
          <w:szCs w:val="24"/>
        </w:rPr>
        <w:t>4 hours of Interpersonal Violence</w:t>
      </w:r>
      <w:hyperlink r:id="rId7" w:tgtFrame="_self" w:history="1">
        <w:r w:rsidRPr="006F2E93">
          <w:rPr>
            <w:rFonts w:ascii="Verdana" w:eastAsia="Times New Roman" w:hAnsi="Verdana" w:cs="Tahoma"/>
            <w:b/>
            <w:bCs/>
            <w:color w:val="194C77"/>
            <w:sz w:val="24"/>
            <w:szCs w:val="24"/>
            <w:u w:val="single"/>
          </w:rPr>
          <w:t>*</w:t>
        </w:r>
      </w:hyperlink>
      <w:r w:rsidRPr="006F2E93">
        <w:rPr>
          <w:rFonts w:ascii="Verdana" w:eastAsia="Times New Roman" w:hAnsi="Verdana" w:cs="Tahoma"/>
          <w:color w:val="000000"/>
          <w:sz w:val="24"/>
          <w:szCs w:val="24"/>
        </w:rPr>
        <w:t>, and</w:t>
      </w:r>
    </w:p>
    <w:p w:rsidR="00AF789E" w:rsidRPr="006F2E93" w:rsidRDefault="00AF789E" w:rsidP="00AF789E">
      <w:pPr>
        <w:numPr>
          <w:ilvl w:val="0"/>
          <w:numId w:val="2"/>
        </w:numPr>
        <w:shd w:val="clear" w:color="auto" w:fill="FFFFFF"/>
        <w:spacing w:before="100" w:beforeAutospacing="1" w:after="100" w:afterAutospacing="1" w:line="300" w:lineRule="atLeast"/>
        <w:ind w:left="375"/>
        <w:rPr>
          <w:rFonts w:ascii="Verdana" w:eastAsia="Times New Roman" w:hAnsi="Verdana" w:cs="Tahoma"/>
          <w:color w:val="000000"/>
          <w:sz w:val="24"/>
          <w:szCs w:val="24"/>
        </w:rPr>
      </w:pPr>
      <w:r w:rsidRPr="006F2E93">
        <w:rPr>
          <w:rFonts w:ascii="Verdana" w:eastAsia="Times New Roman" w:hAnsi="Verdana" w:cs="Tahoma"/>
          <w:color w:val="000000"/>
          <w:sz w:val="24"/>
          <w:szCs w:val="24"/>
        </w:rPr>
        <w:t>1 hour of Diversity/Cultural Awareness</w:t>
      </w:r>
      <w:hyperlink r:id="rId8" w:tgtFrame="_self" w:history="1">
        <w:r w:rsidRPr="006F2E93">
          <w:rPr>
            <w:rFonts w:ascii="Verdana" w:eastAsia="Times New Roman" w:hAnsi="Verdana" w:cs="Tahoma"/>
            <w:b/>
            <w:bCs/>
            <w:color w:val="194C77"/>
            <w:sz w:val="24"/>
            <w:szCs w:val="24"/>
            <w:u w:val="single"/>
          </w:rPr>
          <w:t>*</w:t>
        </w:r>
      </w:hyperlink>
      <w:r w:rsidRPr="006F2E93">
        <w:rPr>
          <w:rFonts w:ascii="Verdana" w:eastAsia="Times New Roman" w:hAnsi="Verdana" w:cs="Tahoma"/>
          <w:color w:val="000000"/>
          <w:sz w:val="24"/>
          <w:szCs w:val="24"/>
        </w:rPr>
        <w:t>.</w:t>
      </w:r>
    </w:p>
    <w:p w:rsidR="00AF789E" w:rsidRPr="00FF7DAF" w:rsidRDefault="00AF789E" w:rsidP="00AF789E">
      <w:pPr>
        <w:shd w:val="clear" w:color="auto" w:fill="FFFFFF"/>
        <w:spacing w:after="150" w:line="330" w:lineRule="atLeast"/>
        <w:rPr>
          <w:rFonts w:ascii="Verdana" w:eastAsia="Times New Roman" w:hAnsi="Verdana" w:cs="Tahoma"/>
          <w:b/>
          <w:bCs/>
          <w:color w:val="000000"/>
          <w:sz w:val="24"/>
          <w:szCs w:val="24"/>
        </w:rPr>
      </w:pPr>
      <w:r w:rsidRPr="00FF7DAF">
        <w:rPr>
          <w:rFonts w:ascii="Verdana" w:eastAsia="Times New Roman" w:hAnsi="Verdana" w:cs="Tahoma"/>
          <w:b/>
          <w:bCs/>
          <w:color w:val="000000"/>
          <w:sz w:val="24"/>
          <w:szCs w:val="24"/>
        </w:rPr>
        <w:t>APPELLATE:</w:t>
      </w:r>
    </w:p>
    <w:p w:rsidR="00AF789E" w:rsidRPr="006F2E93" w:rsidRDefault="007D14E2" w:rsidP="00AF789E">
      <w:pPr>
        <w:numPr>
          <w:ilvl w:val="0"/>
          <w:numId w:val="3"/>
        </w:numPr>
        <w:shd w:val="clear" w:color="auto" w:fill="FFFFFF"/>
        <w:spacing w:before="100" w:beforeAutospacing="1" w:after="100" w:afterAutospacing="1" w:line="300" w:lineRule="atLeast"/>
        <w:ind w:left="375"/>
        <w:rPr>
          <w:rFonts w:ascii="Verdana" w:eastAsia="Times New Roman" w:hAnsi="Verdana" w:cs="Tahoma"/>
          <w:color w:val="000000"/>
          <w:sz w:val="24"/>
          <w:szCs w:val="24"/>
        </w:rPr>
      </w:pPr>
      <w:r w:rsidRPr="006F2E93">
        <w:rPr>
          <w:rFonts w:ascii="Verdana" w:eastAsia="Times New Roman" w:hAnsi="Verdana" w:cs="Tahoma"/>
          <w:color w:val="000000"/>
          <w:sz w:val="24"/>
          <w:szCs w:val="24"/>
        </w:rPr>
        <w:t>A</w:t>
      </w:r>
      <w:r w:rsidR="00AF789E" w:rsidRPr="006F2E93">
        <w:rPr>
          <w:rFonts w:ascii="Verdana" w:eastAsia="Times New Roman" w:hAnsi="Verdana" w:cs="Tahoma"/>
          <w:color w:val="000000"/>
          <w:sz w:val="24"/>
          <w:szCs w:val="24"/>
        </w:rPr>
        <w:t>ppellate mediators automatically fulfill their CME requirements by reporting 16 hours in their Family, Circuit, or Dependency certifications.</w:t>
      </w:r>
    </w:p>
    <w:p w:rsidR="00AF789E" w:rsidRPr="006F2E93" w:rsidRDefault="00AF789E" w:rsidP="003973AC">
      <w:pPr>
        <w:shd w:val="clear" w:color="auto" w:fill="FFFFFF"/>
        <w:spacing w:after="150" w:line="330" w:lineRule="atLeast"/>
        <w:rPr>
          <w:rFonts w:ascii="Verdana" w:eastAsia="Times New Roman" w:hAnsi="Verdana" w:cs="Tahoma"/>
          <w:color w:val="000000"/>
          <w:sz w:val="24"/>
          <w:szCs w:val="24"/>
        </w:rPr>
      </w:pPr>
      <w:r w:rsidRPr="006F2E93">
        <w:rPr>
          <w:rFonts w:ascii="Verdana" w:eastAsia="Times New Roman" w:hAnsi="Verdana" w:cs="Tahoma"/>
          <w:b/>
          <w:bCs/>
          <w:color w:val="2F5496" w:themeColor="accent1" w:themeShade="BF"/>
          <w:sz w:val="24"/>
          <w:szCs w:val="24"/>
        </w:rPr>
        <w:t>*</w:t>
      </w:r>
      <w:r w:rsidRPr="006F2E93">
        <w:rPr>
          <w:rFonts w:ascii="Verdana" w:eastAsia="Times New Roman" w:hAnsi="Verdana" w:cs="Tahoma"/>
          <w:b/>
          <w:bCs/>
          <w:color w:val="000000"/>
          <w:sz w:val="24"/>
          <w:szCs w:val="24"/>
        </w:rPr>
        <w:t>Does not have to be specific to mediation.</w:t>
      </w:r>
      <w:r w:rsidRPr="006F2E93">
        <w:rPr>
          <w:rFonts w:ascii="Verdana" w:eastAsia="Times New Roman" w:hAnsi="Verdana" w:cs="Tahoma"/>
          <w:color w:val="000000"/>
          <w:sz w:val="24"/>
          <w:szCs w:val="24"/>
        </w:rPr>
        <w:br/>
      </w:r>
      <w:r w:rsidRPr="006F2E93">
        <w:rPr>
          <w:rFonts w:ascii="Verdana" w:eastAsia="Times New Roman" w:hAnsi="Verdana" w:cs="Tahoma"/>
          <w:b/>
          <w:bCs/>
          <w:color w:val="2F5496" w:themeColor="accent1" w:themeShade="BF"/>
          <w:sz w:val="24"/>
          <w:szCs w:val="24"/>
        </w:rPr>
        <w:t>†</w:t>
      </w:r>
      <w:r w:rsidRPr="006F2E93">
        <w:rPr>
          <w:rFonts w:ascii="Verdana" w:eastAsia="Times New Roman" w:hAnsi="Verdana" w:cs="Tahoma"/>
          <w:b/>
          <w:bCs/>
          <w:color w:val="000000"/>
          <w:sz w:val="24"/>
          <w:szCs w:val="24"/>
        </w:rPr>
        <w:t>50% of hours must be in a live format</w:t>
      </w:r>
    </w:p>
    <w:p w:rsidR="00AF789E" w:rsidRPr="006F2E93" w:rsidRDefault="007D14E2" w:rsidP="003973AC">
      <w:pPr>
        <w:shd w:val="clear" w:color="auto" w:fill="FFFFFF"/>
        <w:spacing w:after="0" w:line="300" w:lineRule="atLeast"/>
        <w:outlineLvl w:val="3"/>
        <w:rPr>
          <w:rFonts w:ascii="inherit" w:eastAsia="Times New Roman" w:hAnsi="inherit" w:cs="Helvetica"/>
          <w:b/>
          <w:bCs/>
          <w:color w:val="4E0C06"/>
          <w:sz w:val="28"/>
          <w:szCs w:val="28"/>
        </w:rPr>
      </w:pPr>
      <w:bookmarkStart w:id="1" w:name="eztoc_6_3_1"/>
      <w:bookmarkEnd w:id="1"/>
      <w:r w:rsidRPr="003973AC">
        <w:rPr>
          <w:rFonts w:ascii="inherit" w:eastAsia="Times New Roman" w:hAnsi="inherit" w:cs="Helvetica"/>
          <w:b/>
          <w:bCs/>
          <w:color w:val="4E0C06"/>
          <w:sz w:val="23"/>
          <w:szCs w:val="23"/>
        </w:rPr>
        <w:br/>
      </w:r>
      <w:r w:rsidR="00AF789E" w:rsidRPr="006F2E93">
        <w:rPr>
          <w:rFonts w:ascii="inherit" w:eastAsia="Times New Roman" w:hAnsi="inherit" w:cs="Helvetica"/>
          <w:b/>
          <w:bCs/>
          <w:color w:val="4E0C06"/>
          <w:sz w:val="28"/>
          <w:szCs w:val="28"/>
        </w:rPr>
        <w:t>When is my renewal date?</w:t>
      </w:r>
    </w:p>
    <w:p w:rsidR="00AF789E" w:rsidRPr="006F2E93" w:rsidRDefault="00AF789E" w:rsidP="00FF7DAF">
      <w:pPr>
        <w:shd w:val="clear" w:color="auto" w:fill="FFFFFF"/>
        <w:spacing w:after="150" w:line="330" w:lineRule="atLeast"/>
        <w:rPr>
          <w:rFonts w:ascii="Verdana" w:eastAsia="Times New Roman" w:hAnsi="Verdana" w:cs="Tahoma"/>
          <w:color w:val="000000"/>
        </w:rPr>
      </w:pPr>
      <w:r w:rsidRPr="006F2E93">
        <w:rPr>
          <w:rFonts w:ascii="Verdana" w:eastAsia="Times New Roman" w:hAnsi="Verdana" w:cs="Tahoma"/>
          <w:color w:val="000000"/>
          <w:sz w:val="24"/>
          <w:szCs w:val="24"/>
        </w:rPr>
        <w:t xml:space="preserve">To find your renewal date, use the </w:t>
      </w:r>
      <w:hyperlink r:id="rId9" w:tgtFrame="_self" w:history="1">
        <w:r w:rsidRPr="006F2E93">
          <w:rPr>
            <w:rFonts w:ascii="Verdana" w:eastAsia="Times New Roman" w:hAnsi="Verdana" w:cs="Tahoma"/>
            <w:color w:val="194C77"/>
            <w:sz w:val="24"/>
            <w:szCs w:val="24"/>
            <w:u w:val="single"/>
          </w:rPr>
          <w:t>mediator search</w:t>
        </w:r>
      </w:hyperlink>
      <w:r w:rsidRPr="006F2E93">
        <w:rPr>
          <w:rFonts w:ascii="Verdana" w:eastAsia="Times New Roman" w:hAnsi="Verdana" w:cs="Tahoma"/>
          <w:color w:val="000000"/>
          <w:sz w:val="24"/>
          <w:szCs w:val="24"/>
        </w:rPr>
        <w:t xml:space="preserve"> function available on our web page. Type in your name (</w:t>
      </w:r>
      <w:r w:rsidRPr="006F2E93">
        <w:rPr>
          <w:rFonts w:ascii="Verdana" w:eastAsia="Times New Roman" w:hAnsi="Verdana" w:cs="Tahoma"/>
          <w:b/>
          <w:bCs/>
          <w:i/>
          <w:iCs/>
          <w:color w:val="000000"/>
          <w:sz w:val="24"/>
          <w:szCs w:val="24"/>
        </w:rPr>
        <w:t xml:space="preserve">last </w:t>
      </w:r>
      <w:r w:rsidR="007D14E2" w:rsidRPr="006F2E93">
        <w:rPr>
          <w:rFonts w:ascii="Verdana" w:eastAsia="Times New Roman" w:hAnsi="Verdana" w:cs="Tahoma"/>
          <w:b/>
          <w:bCs/>
          <w:i/>
          <w:iCs/>
          <w:color w:val="000000"/>
          <w:sz w:val="24"/>
          <w:szCs w:val="24"/>
        </w:rPr>
        <w:t>name only works best</w:t>
      </w:r>
      <w:r w:rsidRPr="006F2E93">
        <w:rPr>
          <w:rFonts w:ascii="Verdana" w:eastAsia="Times New Roman" w:hAnsi="Verdana" w:cs="Tahoma"/>
          <w:color w:val="000000"/>
          <w:sz w:val="24"/>
          <w:szCs w:val="24"/>
        </w:rPr>
        <w:t>) and you will find your mediator number, renewal date, and contact information. If your name does not appear using the mediator search function you have not yet been certified or you have allowed your certification to lapse.</w:t>
      </w:r>
      <w:r w:rsidR="007D14E2" w:rsidRPr="006F2E93">
        <w:rPr>
          <w:rFonts w:ascii="Verdana" w:eastAsia="Times New Roman" w:hAnsi="Verdana" w:cs="Tahoma"/>
          <w:color w:val="000000"/>
        </w:rPr>
        <w:br/>
      </w:r>
      <w:r w:rsidRPr="006F2E93">
        <w:rPr>
          <w:rFonts w:ascii="Verdana" w:eastAsia="Times New Roman" w:hAnsi="Verdana" w:cs="Tahoma"/>
          <w:color w:val="000000"/>
        </w:rPr>
        <w:t> </w:t>
      </w:r>
    </w:p>
    <w:p w:rsidR="00AF789E" w:rsidRPr="003973AC" w:rsidRDefault="00AF789E" w:rsidP="003973AC">
      <w:pPr>
        <w:shd w:val="clear" w:color="auto" w:fill="FFFFFF"/>
        <w:spacing w:after="0" w:line="300" w:lineRule="atLeast"/>
        <w:outlineLvl w:val="3"/>
        <w:rPr>
          <w:rFonts w:ascii="inherit" w:eastAsia="Times New Roman" w:hAnsi="inherit" w:cs="Helvetica"/>
          <w:b/>
          <w:bCs/>
          <w:color w:val="4E0C06"/>
          <w:sz w:val="28"/>
          <w:szCs w:val="28"/>
        </w:rPr>
      </w:pPr>
      <w:bookmarkStart w:id="2" w:name="eztoc_6_4_1"/>
      <w:bookmarkEnd w:id="2"/>
      <w:r w:rsidRPr="003973AC">
        <w:rPr>
          <w:rFonts w:ascii="inherit" w:eastAsia="Times New Roman" w:hAnsi="inherit" w:cs="Helvetica"/>
          <w:b/>
          <w:bCs/>
          <w:color w:val="4E0C06"/>
          <w:sz w:val="28"/>
          <w:szCs w:val="28"/>
        </w:rPr>
        <w:t>Do I need to send in additional supporting documentation with my CME Form when I submit my renewal information?</w:t>
      </w:r>
    </w:p>
    <w:p w:rsidR="00AF789E" w:rsidRPr="006F2E93" w:rsidRDefault="00AF789E" w:rsidP="00FF7DAF">
      <w:pPr>
        <w:shd w:val="clear" w:color="auto" w:fill="FFFFFF"/>
        <w:spacing w:after="150" w:line="330" w:lineRule="atLeast"/>
        <w:rPr>
          <w:rFonts w:ascii="Verdana" w:eastAsia="Times New Roman" w:hAnsi="Verdana" w:cs="Tahoma"/>
          <w:color w:val="000000"/>
          <w:sz w:val="24"/>
          <w:szCs w:val="24"/>
        </w:rPr>
      </w:pPr>
      <w:r w:rsidRPr="006F2E93">
        <w:rPr>
          <w:rFonts w:ascii="Verdana" w:eastAsia="Times New Roman" w:hAnsi="Verdana" w:cs="Tahoma"/>
          <w:color w:val="000000"/>
          <w:sz w:val="24"/>
          <w:szCs w:val="24"/>
        </w:rPr>
        <w:t>Mediators are not required to submit back up documentation for their CME activities unless they have been selected for audit. Therefore, you must maintain the required documentation, and send in the required materials ONLY if you have been notified that you are being audited in this renewal cycle. </w:t>
      </w:r>
      <w:r w:rsidRPr="006F2E93">
        <w:rPr>
          <w:rFonts w:ascii="Verdana" w:eastAsia="Times New Roman" w:hAnsi="Verdana" w:cs="Tahoma"/>
          <w:b/>
          <w:bCs/>
          <w:color w:val="000000"/>
          <w:sz w:val="24"/>
          <w:szCs w:val="24"/>
        </w:rPr>
        <w:t>If you are not under audit, please do not send in documentation</w:t>
      </w:r>
      <w:r w:rsidRPr="006F2E93">
        <w:rPr>
          <w:rFonts w:ascii="Verdana" w:eastAsia="Times New Roman" w:hAnsi="Verdana" w:cs="Tahoma"/>
          <w:color w:val="000000"/>
          <w:sz w:val="24"/>
          <w:szCs w:val="24"/>
        </w:rPr>
        <w:t>. More information regarding CME audits is located in the </w:t>
      </w:r>
      <w:hyperlink r:id="rId10" w:tgtFrame="_self" w:history="1">
        <w:r w:rsidRPr="006F2E93">
          <w:rPr>
            <w:rFonts w:ascii="Verdana" w:eastAsia="Times New Roman" w:hAnsi="Verdana" w:cs="Tahoma"/>
            <w:color w:val="194C77"/>
            <w:sz w:val="24"/>
            <w:szCs w:val="24"/>
            <w:u w:val="single"/>
          </w:rPr>
          <w:t>Audit Information</w:t>
        </w:r>
      </w:hyperlink>
      <w:r w:rsidRPr="006F2E93">
        <w:rPr>
          <w:rFonts w:ascii="Verdana" w:eastAsia="Times New Roman" w:hAnsi="Verdana" w:cs="Tahoma"/>
          <w:color w:val="000000"/>
          <w:sz w:val="24"/>
          <w:szCs w:val="24"/>
        </w:rPr>
        <w:t> section.</w:t>
      </w:r>
    </w:p>
    <w:p w:rsidR="00FF7DAF" w:rsidRDefault="007D14E2" w:rsidP="003973AC">
      <w:pPr>
        <w:shd w:val="clear" w:color="auto" w:fill="FFFFFF"/>
        <w:spacing w:after="0" w:line="300" w:lineRule="atLeast"/>
        <w:outlineLvl w:val="3"/>
        <w:rPr>
          <w:rFonts w:ascii="inherit" w:eastAsia="Times New Roman" w:hAnsi="inherit" w:cs="Helvetica"/>
          <w:b/>
          <w:bCs/>
          <w:color w:val="4E0C06"/>
          <w:sz w:val="28"/>
          <w:szCs w:val="28"/>
        </w:rPr>
      </w:pPr>
      <w:bookmarkStart w:id="3" w:name="eztoc_6_5_1"/>
      <w:bookmarkEnd w:id="3"/>
      <w:r>
        <w:rPr>
          <w:rFonts w:ascii="inherit" w:eastAsia="Times New Roman" w:hAnsi="inherit" w:cs="Helvetica"/>
          <w:b/>
          <w:bCs/>
          <w:color w:val="4E0C06"/>
          <w:sz w:val="23"/>
          <w:szCs w:val="23"/>
        </w:rPr>
        <w:br/>
      </w:r>
    </w:p>
    <w:p w:rsidR="00FF7DAF" w:rsidRDefault="00FF7DAF">
      <w:pPr>
        <w:rPr>
          <w:rFonts w:ascii="inherit" w:eastAsia="Times New Roman" w:hAnsi="inherit" w:cs="Helvetica"/>
          <w:b/>
          <w:bCs/>
          <w:color w:val="4E0C06"/>
          <w:sz w:val="28"/>
          <w:szCs w:val="28"/>
        </w:rPr>
      </w:pPr>
      <w:r>
        <w:rPr>
          <w:rFonts w:ascii="inherit" w:eastAsia="Times New Roman" w:hAnsi="inherit" w:cs="Helvetica"/>
          <w:b/>
          <w:bCs/>
          <w:color w:val="4E0C06"/>
          <w:sz w:val="28"/>
          <w:szCs w:val="28"/>
        </w:rPr>
        <w:br w:type="page"/>
      </w:r>
    </w:p>
    <w:p w:rsidR="00AF789E" w:rsidRPr="003973AC" w:rsidRDefault="00AF789E" w:rsidP="003973AC">
      <w:pPr>
        <w:shd w:val="clear" w:color="auto" w:fill="FFFFFF"/>
        <w:spacing w:after="0" w:line="300" w:lineRule="atLeast"/>
        <w:outlineLvl w:val="3"/>
        <w:rPr>
          <w:rFonts w:ascii="inherit" w:eastAsia="Times New Roman" w:hAnsi="inherit" w:cs="Helvetica"/>
          <w:b/>
          <w:bCs/>
          <w:color w:val="4E0C06"/>
          <w:sz w:val="28"/>
          <w:szCs w:val="28"/>
        </w:rPr>
      </w:pPr>
      <w:r w:rsidRPr="003973AC">
        <w:rPr>
          <w:rFonts w:ascii="inherit" w:eastAsia="Times New Roman" w:hAnsi="inherit" w:cs="Helvetica"/>
          <w:b/>
          <w:bCs/>
          <w:color w:val="4E0C06"/>
          <w:sz w:val="28"/>
          <w:szCs w:val="28"/>
        </w:rPr>
        <w:lastRenderedPageBreak/>
        <w:t>What if I cannot complete my CME before my renewal date?</w:t>
      </w:r>
    </w:p>
    <w:p w:rsidR="00AF789E" w:rsidRPr="006F2E93" w:rsidRDefault="00AF789E" w:rsidP="00FF7DAF">
      <w:pPr>
        <w:shd w:val="clear" w:color="auto" w:fill="FFFFFF"/>
        <w:spacing w:after="150" w:line="330" w:lineRule="atLeast"/>
        <w:rPr>
          <w:rFonts w:ascii="Verdana" w:eastAsia="Times New Roman" w:hAnsi="Verdana" w:cs="Tahoma"/>
          <w:color w:val="000000"/>
          <w:sz w:val="28"/>
          <w:szCs w:val="28"/>
        </w:rPr>
      </w:pPr>
      <w:r w:rsidRPr="006F2E93">
        <w:rPr>
          <w:rFonts w:ascii="Verdana" w:eastAsia="Times New Roman" w:hAnsi="Verdana" w:cs="Tahoma"/>
          <w:color w:val="000000"/>
          <w:sz w:val="24"/>
          <w:szCs w:val="24"/>
        </w:rPr>
        <w:t xml:space="preserve">Send to the DRC your </w:t>
      </w:r>
      <w:r w:rsidRPr="006F2E93">
        <w:rPr>
          <w:rFonts w:ascii="Verdana" w:eastAsia="Times New Roman" w:hAnsi="Verdana" w:cs="Tahoma"/>
          <w:b/>
          <w:bCs/>
          <w:i/>
          <w:iCs/>
          <w:color w:val="000000"/>
          <w:sz w:val="24"/>
          <w:szCs w:val="24"/>
        </w:rPr>
        <w:t>completed</w:t>
      </w:r>
      <w:r w:rsidRPr="006F2E93">
        <w:rPr>
          <w:rFonts w:ascii="Verdana" w:eastAsia="Times New Roman" w:hAnsi="Verdana" w:cs="Tahoma"/>
          <w:color w:val="000000"/>
          <w:sz w:val="24"/>
          <w:szCs w:val="24"/>
        </w:rPr>
        <w:t xml:space="preserve"> Application for Mediator Certification Renewal, and a check for your renewal fees (made </w:t>
      </w:r>
      <w:r w:rsidR="007D14E2" w:rsidRPr="006F2E93">
        <w:rPr>
          <w:rFonts w:ascii="Verdana" w:eastAsia="Times New Roman" w:hAnsi="Verdana" w:cs="Tahoma"/>
          <w:color w:val="000000"/>
          <w:sz w:val="24"/>
          <w:szCs w:val="24"/>
        </w:rPr>
        <w:t xml:space="preserve">payable </w:t>
      </w:r>
      <w:r w:rsidRPr="006F2E93">
        <w:rPr>
          <w:rFonts w:ascii="Verdana" w:eastAsia="Times New Roman" w:hAnsi="Verdana" w:cs="Tahoma"/>
          <w:color w:val="000000"/>
          <w:sz w:val="24"/>
          <w:szCs w:val="24"/>
        </w:rPr>
        <w:t xml:space="preserve">to the </w:t>
      </w:r>
      <w:r w:rsidRPr="006F2E93">
        <w:rPr>
          <w:rFonts w:ascii="Verdana" w:eastAsia="Times New Roman" w:hAnsi="Verdana" w:cs="Tahoma"/>
          <w:b/>
          <w:bCs/>
          <w:i/>
          <w:iCs/>
          <w:color w:val="000000"/>
          <w:sz w:val="24"/>
          <w:szCs w:val="24"/>
        </w:rPr>
        <w:t>State of Florida</w:t>
      </w:r>
      <w:r w:rsidRPr="006F2E93">
        <w:rPr>
          <w:rFonts w:ascii="Verdana" w:eastAsia="Times New Roman" w:hAnsi="Verdana" w:cs="Tahoma"/>
          <w:color w:val="000000"/>
          <w:sz w:val="24"/>
          <w:szCs w:val="24"/>
        </w:rPr>
        <w:t>, the fee schedule can be found on the renewal form) along with a letter requesting a 90</w:t>
      </w:r>
      <w:r w:rsidR="007D14E2" w:rsidRPr="006F2E93">
        <w:rPr>
          <w:rFonts w:ascii="Verdana" w:eastAsia="Times New Roman" w:hAnsi="Verdana" w:cs="Tahoma"/>
          <w:color w:val="000000"/>
          <w:sz w:val="24"/>
          <w:szCs w:val="24"/>
        </w:rPr>
        <w:t>-</w:t>
      </w:r>
      <w:r w:rsidRPr="006F2E93">
        <w:rPr>
          <w:rFonts w:ascii="Verdana" w:eastAsia="Times New Roman" w:hAnsi="Verdana" w:cs="Tahoma"/>
          <w:color w:val="000000"/>
          <w:sz w:val="24"/>
          <w:szCs w:val="24"/>
        </w:rPr>
        <w:t xml:space="preserve">day extension. All correspondence </w:t>
      </w:r>
      <w:r w:rsidRPr="006F2E93">
        <w:rPr>
          <w:rFonts w:ascii="Verdana" w:eastAsia="Times New Roman" w:hAnsi="Verdana" w:cs="Tahoma"/>
          <w:b/>
          <w:bCs/>
          <w:i/>
          <w:iCs/>
          <w:color w:val="000000"/>
          <w:sz w:val="24"/>
          <w:szCs w:val="24"/>
        </w:rPr>
        <w:t>must be postmarked by your renewal date</w:t>
      </w:r>
      <w:r w:rsidRPr="006F2E93">
        <w:rPr>
          <w:rFonts w:ascii="Verdana" w:eastAsia="Times New Roman" w:hAnsi="Verdana" w:cs="Tahoma"/>
          <w:color w:val="000000"/>
          <w:sz w:val="24"/>
          <w:szCs w:val="24"/>
        </w:rPr>
        <w:t>. The 90</w:t>
      </w:r>
      <w:r w:rsidR="007D14E2" w:rsidRPr="006F2E93">
        <w:rPr>
          <w:rFonts w:ascii="Verdana" w:eastAsia="Times New Roman" w:hAnsi="Verdana" w:cs="Tahoma"/>
          <w:color w:val="000000"/>
          <w:sz w:val="24"/>
          <w:szCs w:val="24"/>
        </w:rPr>
        <w:t>-</w:t>
      </w:r>
      <w:r w:rsidRPr="006F2E93">
        <w:rPr>
          <w:rFonts w:ascii="Verdana" w:eastAsia="Times New Roman" w:hAnsi="Verdana" w:cs="Tahoma"/>
          <w:color w:val="000000"/>
          <w:sz w:val="24"/>
          <w:szCs w:val="24"/>
        </w:rPr>
        <w:t>day extension begins from the date your extension request is processed not from your renewal date.</w:t>
      </w:r>
      <w:r w:rsidR="007D14E2" w:rsidRPr="006F2E93">
        <w:rPr>
          <w:rFonts w:ascii="Verdana" w:eastAsia="Times New Roman" w:hAnsi="Verdana" w:cs="Tahoma"/>
          <w:color w:val="000000"/>
          <w:sz w:val="28"/>
          <w:szCs w:val="28"/>
        </w:rPr>
        <w:br/>
      </w:r>
    </w:p>
    <w:p w:rsidR="00AF789E" w:rsidRPr="003973AC" w:rsidRDefault="00AF789E" w:rsidP="003973AC">
      <w:pPr>
        <w:shd w:val="clear" w:color="auto" w:fill="FFFFFF"/>
        <w:spacing w:after="0" w:line="300" w:lineRule="atLeast"/>
        <w:outlineLvl w:val="3"/>
        <w:rPr>
          <w:rFonts w:ascii="inherit" w:eastAsia="Times New Roman" w:hAnsi="inherit" w:cs="Helvetica"/>
          <w:b/>
          <w:bCs/>
          <w:color w:val="4E0C06"/>
          <w:sz w:val="28"/>
          <w:szCs w:val="28"/>
        </w:rPr>
      </w:pPr>
      <w:bookmarkStart w:id="4" w:name="eztoc_6_6_1"/>
      <w:bookmarkEnd w:id="4"/>
      <w:r w:rsidRPr="003973AC">
        <w:rPr>
          <w:rFonts w:ascii="inherit" w:eastAsia="Times New Roman" w:hAnsi="inherit" w:cs="Helvetica"/>
          <w:b/>
          <w:bCs/>
          <w:color w:val="4E0C06"/>
          <w:sz w:val="28"/>
          <w:szCs w:val="28"/>
        </w:rPr>
        <w:t>What happens if I do not complete the required CME?</w:t>
      </w:r>
    </w:p>
    <w:p w:rsidR="00AF789E" w:rsidRPr="003973AC" w:rsidRDefault="00AF789E" w:rsidP="00FF7DAF">
      <w:pPr>
        <w:shd w:val="clear" w:color="auto" w:fill="FFFFFF"/>
        <w:spacing w:after="150" w:line="330" w:lineRule="atLeast"/>
        <w:rPr>
          <w:rFonts w:ascii="Verdana" w:eastAsia="Times New Roman" w:hAnsi="Verdana" w:cs="Tahoma"/>
          <w:color w:val="000000"/>
          <w:sz w:val="24"/>
          <w:szCs w:val="24"/>
        </w:rPr>
      </w:pPr>
      <w:r w:rsidRPr="003973AC">
        <w:rPr>
          <w:rFonts w:ascii="Verdana" w:eastAsia="Times New Roman" w:hAnsi="Verdana" w:cs="Tahoma"/>
          <w:color w:val="000000"/>
          <w:sz w:val="24"/>
          <w:szCs w:val="24"/>
        </w:rPr>
        <w:t xml:space="preserve">Your certification will not be renewed until all renewal requirements, including CME, are completed. If these requirements are not submitted and postmarked by your renewal date, your certification will lapse. Mediators whose certification has lapsed may renew certification up to 180 days from the lapse date upon payment of a late fee in an amount equal to the mediator’s renewal fee. Mediators who apply for renewal within </w:t>
      </w:r>
      <w:r w:rsidR="007D14E2" w:rsidRPr="003973AC">
        <w:rPr>
          <w:rFonts w:ascii="Verdana" w:eastAsia="Times New Roman" w:hAnsi="Verdana" w:cs="Tahoma"/>
          <w:color w:val="000000"/>
          <w:sz w:val="24"/>
          <w:szCs w:val="24"/>
        </w:rPr>
        <w:t>181-</w:t>
      </w:r>
      <w:r w:rsidRPr="003973AC">
        <w:rPr>
          <w:rFonts w:ascii="Verdana" w:eastAsia="Times New Roman" w:hAnsi="Verdana" w:cs="Tahoma"/>
          <w:color w:val="000000"/>
          <w:sz w:val="24"/>
          <w:szCs w:val="24"/>
        </w:rPr>
        <w:t>365 days after the lapse date will be required to pay a late fee equal to five times the mediator’s renewal fee, up to a maximum of $750. Mediators who apply for certification after day 365 will be required to meet the requirements for certification as a new mediator, including satisfactory completion of a certified mediation training program and fulfillment of the mentorship requirements.</w:t>
      </w:r>
    </w:p>
    <w:p w:rsidR="00AF789E" w:rsidRPr="003973AC" w:rsidRDefault="007D14E2" w:rsidP="003973AC">
      <w:pPr>
        <w:shd w:val="clear" w:color="auto" w:fill="FFFFFF"/>
        <w:spacing w:after="0" w:line="300" w:lineRule="atLeast"/>
        <w:outlineLvl w:val="3"/>
        <w:rPr>
          <w:rFonts w:ascii="inherit" w:eastAsia="Times New Roman" w:hAnsi="inherit" w:cs="Helvetica"/>
          <w:b/>
          <w:bCs/>
          <w:color w:val="4E0C06"/>
          <w:sz w:val="28"/>
          <w:szCs w:val="28"/>
        </w:rPr>
      </w:pPr>
      <w:bookmarkStart w:id="5" w:name="eztoc_6_7_1"/>
      <w:bookmarkEnd w:id="5"/>
      <w:r>
        <w:rPr>
          <w:rFonts w:ascii="inherit" w:eastAsia="Times New Roman" w:hAnsi="inherit" w:cs="Helvetica"/>
          <w:b/>
          <w:bCs/>
          <w:color w:val="4E0C06"/>
          <w:sz w:val="23"/>
          <w:szCs w:val="23"/>
        </w:rPr>
        <w:br/>
      </w:r>
      <w:r w:rsidR="00AF789E" w:rsidRPr="003973AC">
        <w:rPr>
          <w:rFonts w:ascii="inherit" w:eastAsia="Times New Roman" w:hAnsi="inherit" w:cs="Helvetica"/>
          <w:b/>
          <w:bCs/>
          <w:color w:val="4E0C06"/>
          <w:sz w:val="28"/>
          <w:szCs w:val="28"/>
        </w:rPr>
        <w:t>I am a certified mediator in multiple areas. If my CME in one area of certification is deficient, what happens to my certification?</w:t>
      </w:r>
    </w:p>
    <w:p w:rsidR="00AF789E" w:rsidRPr="003973AC" w:rsidRDefault="00AF789E" w:rsidP="00FF7DAF">
      <w:pPr>
        <w:shd w:val="clear" w:color="auto" w:fill="FFFFFF"/>
        <w:spacing w:after="150" w:line="330" w:lineRule="atLeast"/>
        <w:rPr>
          <w:rFonts w:ascii="Verdana" w:eastAsia="Times New Roman" w:hAnsi="Verdana" w:cs="Tahoma"/>
          <w:color w:val="000000"/>
          <w:sz w:val="24"/>
          <w:szCs w:val="24"/>
        </w:rPr>
      </w:pPr>
      <w:r w:rsidRPr="003973AC">
        <w:rPr>
          <w:rFonts w:ascii="Verdana" w:eastAsia="Times New Roman" w:hAnsi="Verdana" w:cs="Tahoma"/>
          <w:color w:val="000000"/>
          <w:sz w:val="24"/>
          <w:szCs w:val="24"/>
        </w:rPr>
        <w:t>If you are certified in more than one area and fail to timely complete CME in any one given area, your certification will still be renewed in those areas for which you have timely completed your CME requirements.</w:t>
      </w:r>
      <w:r w:rsidR="007D14E2" w:rsidRPr="003973AC">
        <w:rPr>
          <w:rFonts w:ascii="Verdana" w:eastAsia="Times New Roman" w:hAnsi="Verdana" w:cs="Tahoma"/>
          <w:color w:val="000000"/>
          <w:sz w:val="24"/>
          <w:szCs w:val="24"/>
        </w:rPr>
        <w:br/>
      </w:r>
    </w:p>
    <w:p w:rsidR="00AF789E" w:rsidRPr="003973AC" w:rsidRDefault="00AF789E" w:rsidP="003973AC">
      <w:pPr>
        <w:shd w:val="clear" w:color="auto" w:fill="FFFFFF"/>
        <w:spacing w:after="0" w:line="300" w:lineRule="atLeast"/>
        <w:outlineLvl w:val="3"/>
        <w:rPr>
          <w:rFonts w:ascii="inherit" w:eastAsia="Times New Roman" w:hAnsi="inherit" w:cs="Helvetica"/>
          <w:b/>
          <w:bCs/>
          <w:color w:val="4E0C06"/>
          <w:sz w:val="28"/>
          <w:szCs w:val="28"/>
        </w:rPr>
      </w:pPr>
      <w:bookmarkStart w:id="6" w:name="eztoc_6_8_1"/>
      <w:bookmarkEnd w:id="6"/>
      <w:r w:rsidRPr="003973AC">
        <w:rPr>
          <w:rFonts w:ascii="inherit" w:eastAsia="Times New Roman" w:hAnsi="inherit" w:cs="Helvetica"/>
          <w:b/>
          <w:bCs/>
          <w:color w:val="4E0C06"/>
          <w:sz w:val="28"/>
          <w:szCs w:val="28"/>
        </w:rPr>
        <w:t>Where can I get Continuing Mediation Education (CME) credits?</w:t>
      </w:r>
    </w:p>
    <w:p w:rsidR="00AF789E" w:rsidRPr="006F2E93" w:rsidRDefault="00447B5D" w:rsidP="00AF789E">
      <w:pPr>
        <w:numPr>
          <w:ilvl w:val="0"/>
          <w:numId w:val="4"/>
        </w:numPr>
        <w:shd w:val="clear" w:color="auto" w:fill="FFFFFF"/>
        <w:spacing w:before="100" w:beforeAutospacing="1" w:after="100" w:afterAutospacing="1" w:line="300" w:lineRule="atLeast"/>
        <w:ind w:left="375"/>
        <w:rPr>
          <w:rFonts w:ascii="Verdana" w:eastAsia="Times New Roman" w:hAnsi="Verdana" w:cs="Helvetica"/>
          <w:b/>
          <w:bCs/>
          <w:color w:val="000000"/>
          <w:sz w:val="24"/>
          <w:szCs w:val="24"/>
        </w:rPr>
      </w:pPr>
      <w:hyperlink r:id="rId11" w:tgtFrame="_self" w:history="1">
        <w:r w:rsidR="00AF789E" w:rsidRPr="006F2E93">
          <w:rPr>
            <w:rFonts w:ascii="Verdana" w:eastAsia="Times New Roman" w:hAnsi="Verdana" w:cs="Helvetica"/>
            <w:b/>
            <w:bCs/>
            <w:color w:val="194C77"/>
            <w:sz w:val="24"/>
            <w:szCs w:val="24"/>
            <w:u w:val="single"/>
          </w:rPr>
          <w:t>CME Contact Organizations</w:t>
        </w:r>
      </w:hyperlink>
      <w:r w:rsidR="00AF789E" w:rsidRPr="006F2E93">
        <w:rPr>
          <w:rFonts w:ascii="Verdana" w:eastAsia="Times New Roman" w:hAnsi="Verdana" w:cs="Helvetica"/>
          <w:b/>
          <w:bCs/>
          <w:color w:val="000000"/>
          <w:sz w:val="24"/>
          <w:szCs w:val="24"/>
        </w:rPr>
        <w:t> </w:t>
      </w:r>
    </w:p>
    <w:p w:rsidR="00AF789E" w:rsidRPr="003973AC" w:rsidRDefault="007D14E2" w:rsidP="00AF789E">
      <w:pPr>
        <w:shd w:val="clear" w:color="auto" w:fill="FFFFFF"/>
        <w:spacing w:after="0" w:line="300" w:lineRule="atLeast"/>
        <w:outlineLvl w:val="3"/>
        <w:rPr>
          <w:rFonts w:ascii="inherit" w:eastAsia="Times New Roman" w:hAnsi="inherit" w:cs="Helvetica"/>
          <w:b/>
          <w:bCs/>
          <w:color w:val="4E0C06"/>
          <w:sz w:val="28"/>
          <w:szCs w:val="28"/>
        </w:rPr>
      </w:pPr>
      <w:bookmarkStart w:id="7" w:name="eztoc_6_9_1"/>
      <w:bookmarkEnd w:id="7"/>
      <w:r>
        <w:rPr>
          <w:rFonts w:ascii="inherit" w:eastAsia="Times New Roman" w:hAnsi="inherit" w:cs="Helvetica"/>
          <w:b/>
          <w:bCs/>
          <w:color w:val="4E0C06"/>
          <w:sz w:val="23"/>
          <w:szCs w:val="23"/>
        </w:rPr>
        <w:br/>
      </w:r>
      <w:r w:rsidR="00AF789E" w:rsidRPr="003973AC">
        <w:rPr>
          <w:rFonts w:ascii="inherit" w:eastAsia="Times New Roman" w:hAnsi="inherit" w:cs="Helvetica"/>
          <w:b/>
          <w:bCs/>
          <w:color w:val="4E0C06"/>
          <w:sz w:val="28"/>
          <w:szCs w:val="28"/>
        </w:rPr>
        <w:t>How can I meet the “live” CME requirement?</w:t>
      </w:r>
    </w:p>
    <w:p w:rsidR="00AF789E" w:rsidRPr="003973AC" w:rsidRDefault="00AF789E" w:rsidP="006F2E93">
      <w:pPr>
        <w:numPr>
          <w:ilvl w:val="0"/>
          <w:numId w:val="5"/>
        </w:numPr>
        <w:shd w:val="clear" w:color="auto" w:fill="FFFFFF"/>
        <w:spacing w:before="100" w:beforeAutospacing="1" w:after="100" w:afterAutospacing="1" w:line="276" w:lineRule="auto"/>
        <w:ind w:left="375"/>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Attendance at a live lecture or seminar;</w:t>
      </w:r>
    </w:p>
    <w:p w:rsidR="00AF789E" w:rsidRPr="003973AC" w:rsidRDefault="00AF789E" w:rsidP="006F2E93">
      <w:pPr>
        <w:numPr>
          <w:ilvl w:val="0"/>
          <w:numId w:val="5"/>
        </w:numPr>
        <w:shd w:val="clear" w:color="auto" w:fill="FFFFFF"/>
        <w:spacing w:before="100" w:beforeAutospacing="1" w:after="100" w:afterAutospacing="1" w:line="276" w:lineRule="auto"/>
        <w:ind w:left="375"/>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Attendance at an audio/video playback attended by no less than two persons who discuss the materials presented after the conclusion of the playback;</w:t>
      </w:r>
    </w:p>
    <w:p w:rsidR="00AF789E" w:rsidRPr="003973AC" w:rsidRDefault="00AF789E" w:rsidP="006F2E93">
      <w:pPr>
        <w:numPr>
          <w:ilvl w:val="0"/>
          <w:numId w:val="5"/>
        </w:numPr>
        <w:shd w:val="clear" w:color="auto" w:fill="FFFFFF"/>
        <w:spacing w:before="100" w:beforeAutospacing="1" w:after="100" w:afterAutospacing="1" w:line="276" w:lineRule="auto"/>
        <w:ind w:left="375"/>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Attendance at an interactive internet presentation that includes audience participation in real time;</w:t>
      </w:r>
    </w:p>
    <w:p w:rsidR="00AF789E" w:rsidRPr="003973AC" w:rsidRDefault="00AF789E" w:rsidP="006F2E93">
      <w:pPr>
        <w:numPr>
          <w:ilvl w:val="0"/>
          <w:numId w:val="5"/>
        </w:numPr>
        <w:shd w:val="clear" w:color="auto" w:fill="FFFFFF"/>
        <w:spacing w:before="100" w:beforeAutospacing="1" w:after="100" w:afterAutospacing="1" w:line="276" w:lineRule="auto"/>
        <w:ind w:left="375"/>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Participation as a lecturer, presenter, or panel member in a CME program;</w:t>
      </w:r>
    </w:p>
    <w:p w:rsidR="00AF789E" w:rsidRPr="003973AC" w:rsidRDefault="00AF789E" w:rsidP="006F2E93">
      <w:pPr>
        <w:numPr>
          <w:ilvl w:val="0"/>
          <w:numId w:val="5"/>
        </w:numPr>
        <w:shd w:val="clear" w:color="auto" w:fill="FFFFFF"/>
        <w:spacing w:before="100" w:beforeAutospacing="1" w:after="100" w:afterAutospacing="1" w:line="276" w:lineRule="auto"/>
        <w:ind w:left="375"/>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Serving as a mentor under rule 10.100, Florida Rules for Certified and Court Appointed Mediators; or</w:t>
      </w:r>
    </w:p>
    <w:p w:rsidR="00AF789E" w:rsidRPr="003973AC" w:rsidRDefault="00AF789E" w:rsidP="006F2E93">
      <w:pPr>
        <w:numPr>
          <w:ilvl w:val="0"/>
          <w:numId w:val="5"/>
        </w:numPr>
        <w:shd w:val="clear" w:color="auto" w:fill="FFFFFF"/>
        <w:spacing w:before="100" w:beforeAutospacing="1" w:after="100" w:afterAutospacing="1" w:line="276" w:lineRule="auto"/>
        <w:ind w:left="375"/>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Attendance at court Alternative Dispute Resolution Committee and Board meetings for time spent on mediation topics.</w:t>
      </w:r>
    </w:p>
    <w:p w:rsidR="00AF789E" w:rsidRPr="00AF789E" w:rsidRDefault="00AF789E" w:rsidP="00AF789E">
      <w:pPr>
        <w:shd w:val="clear" w:color="auto" w:fill="FFFFFF"/>
        <w:spacing w:after="150" w:line="330" w:lineRule="atLeast"/>
        <w:rPr>
          <w:rFonts w:ascii="Verdana" w:eastAsia="Times New Roman" w:hAnsi="Verdana" w:cs="Helvetica"/>
          <w:color w:val="000000"/>
          <w:sz w:val="19"/>
          <w:szCs w:val="19"/>
        </w:rPr>
      </w:pPr>
      <w:r w:rsidRPr="003973AC">
        <w:rPr>
          <w:rFonts w:ascii="Verdana" w:eastAsia="Times New Roman" w:hAnsi="Verdana" w:cs="Helvetica"/>
          <w:color w:val="000000"/>
          <w:sz w:val="24"/>
          <w:szCs w:val="24"/>
        </w:rPr>
        <w:lastRenderedPageBreak/>
        <w:t>A group is considered more than one adult. Interactive Internet presentations may be counted as attendance at a live lecture. Non-interactive Internet presentations shall be applied toward the audio-visual category.</w:t>
      </w:r>
      <w:r w:rsidR="007D14E2" w:rsidRPr="003973AC">
        <w:rPr>
          <w:rFonts w:ascii="Verdana" w:eastAsia="Times New Roman" w:hAnsi="Verdana" w:cs="Helvetica"/>
          <w:color w:val="000000"/>
          <w:sz w:val="24"/>
          <w:szCs w:val="24"/>
        </w:rPr>
        <w:br/>
      </w:r>
    </w:p>
    <w:p w:rsidR="00AF789E" w:rsidRPr="003973AC" w:rsidRDefault="00AF789E" w:rsidP="00AF789E">
      <w:pPr>
        <w:shd w:val="clear" w:color="auto" w:fill="FFFFFF"/>
        <w:spacing w:after="0" w:line="300" w:lineRule="atLeast"/>
        <w:outlineLvl w:val="3"/>
        <w:rPr>
          <w:rFonts w:ascii="inherit" w:eastAsia="Times New Roman" w:hAnsi="inherit" w:cs="Helvetica"/>
          <w:b/>
          <w:bCs/>
          <w:color w:val="4E0C06"/>
          <w:sz w:val="28"/>
          <w:szCs w:val="28"/>
        </w:rPr>
      </w:pPr>
      <w:bookmarkStart w:id="8" w:name="eztoc_6_10_1"/>
      <w:bookmarkEnd w:id="8"/>
      <w:r w:rsidRPr="003973AC">
        <w:rPr>
          <w:rFonts w:ascii="inherit" w:eastAsia="Times New Roman" w:hAnsi="inherit" w:cs="Helvetica"/>
          <w:b/>
          <w:bCs/>
          <w:color w:val="4E0C06"/>
          <w:sz w:val="28"/>
          <w:szCs w:val="28"/>
        </w:rPr>
        <w:t>I am a mediator with multiple areas of certification; do I need 16 CME hours for each certification area?</w:t>
      </w:r>
    </w:p>
    <w:p w:rsidR="00AF789E" w:rsidRPr="003973AC" w:rsidRDefault="00AF789E" w:rsidP="00FF7DAF">
      <w:pPr>
        <w:shd w:val="clear" w:color="auto" w:fill="FFFFFF"/>
        <w:spacing w:after="150" w:line="330" w:lineRule="atLeast"/>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Mediators who are certified in more than one area must complete 16 hours of CME applicable to each area of certification. CME courses may be applicable to more than one area of certification and may be counted for each area. For example, the ethics, interpersonal violence education, and cultural diversity requirements may be completed once and counted for each area of certification, as applicable.</w:t>
      </w:r>
    </w:p>
    <w:p w:rsidR="00AF789E" w:rsidRPr="003973AC" w:rsidRDefault="007D14E2" w:rsidP="00AF789E">
      <w:pPr>
        <w:shd w:val="clear" w:color="auto" w:fill="FFFFFF"/>
        <w:spacing w:after="0" w:line="300" w:lineRule="atLeast"/>
        <w:outlineLvl w:val="3"/>
        <w:rPr>
          <w:rFonts w:ascii="inherit" w:eastAsia="Times New Roman" w:hAnsi="inherit" w:cs="Helvetica"/>
          <w:b/>
          <w:bCs/>
          <w:color w:val="4E0C06"/>
          <w:sz w:val="28"/>
          <w:szCs w:val="28"/>
        </w:rPr>
      </w:pPr>
      <w:bookmarkStart w:id="9" w:name="eztoc_6_11_1"/>
      <w:bookmarkEnd w:id="9"/>
      <w:r>
        <w:rPr>
          <w:rFonts w:ascii="inherit" w:eastAsia="Times New Roman" w:hAnsi="inherit" w:cs="Helvetica"/>
          <w:b/>
          <w:bCs/>
          <w:color w:val="4E0C06"/>
          <w:sz w:val="23"/>
          <w:szCs w:val="23"/>
        </w:rPr>
        <w:br/>
      </w:r>
      <w:r w:rsidR="00AF789E" w:rsidRPr="003973AC">
        <w:rPr>
          <w:rFonts w:ascii="inherit" w:eastAsia="Times New Roman" w:hAnsi="inherit" w:cs="Helvetica"/>
          <w:b/>
          <w:bCs/>
          <w:color w:val="4E0C06"/>
          <w:sz w:val="28"/>
          <w:szCs w:val="28"/>
        </w:rPr>
        <w:t>How much CME credit have I already earned?</w:t>
      </w:r>
    </w:p>
    <w:p w:rsidR="00AF789E" w:rsidRPr="003973AC" w:rsidRDefault="00AF789E" w:rsidP="00AF789E">
      <w:pPr>
        <w:shd w:val="clear" w:color="auto" w:fill="FFFFFF"/>
        <w:spacing w:after="150" w:line="330" w:lineRule="atLeast"/>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Or</w:t>
      </w:r>
    </w:p>
    <w:p w:rsidR="00AF789E" w:rsidRPr="003973AC" w:rsidRDefault="00AF789E" w:rsidP="00AF789E">
      <w:pPr>
        <w:shd w:val="clear" w:color="auto" w:fill="FFFFFF"/>
        <w:spacing w:after="0" w:line="300" w:lineRule="atLeast"/>
        <w:outlineLvl w:val="3"/>
        <w:rPr>
          <w:rFonts w:ascii="inherit" w:eastAsia="Times New Roman" w:hAnsi="inherit" w:cs="Helvetica"/>
          <w:b/>
          <w:bCs/>
          <w:color w:val="4E0C06"/>
          <w:sz w:val="28"/>
          <w:szCs w:val="28"/>
        </w:rPr>
      </w:pPr>
      <w:bookmarkStart w:id="10" w:name="eztoc_6_12_1"/>
      <w:bookmarkEnd w:id="10"/>
      <w:r w:rsidRPr="003973AC">
        <w:rPr>
          <w:rFonts w:ascii="inherit" w:eastAsia="Times New Roman" w:hAnsi="inherit" w:cs="Helvetica"/>
          <w:b/>
          <w:bCs/>
          <w:color w:val="4E0C06"/>
          <w:sz w:val="28"/>
          <w:szCs w:val="28"/>
        </w:rPr>
        <w:t>I just completed a CME program. Where do I send the information to get credit for it?</w:t>
      </w:r>
    </w:p>
    <w:p w:rsidR="00AF789E" w:rsidRPr="003973AC" w:rsidRDefault="00AF789E" w:rsidP="00FF7DAF">
      <w:pPr>
        <w:shd w:val="clear" w:color="auto" w:fill="FFFFFF"/>
        <w:spacing w:after="150" w:line="330" w:lineRule="atLeast"/>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 xml:space="preserve">Each mediator is responsible for keeping all the information pertaining to completed CME during the two-year cycle. You report the information on the CME Reporting Form at the time of your renewal, not as you earn it. You can download the </w:t>
      </w:r>
      <w:hyperlink r:id="rId12" w:tgtFrame="_self" w:history="1">
        <w:r w:rsidRPr="003973AC">
          <w:rPr>
            <w:rFonts w:ascii="Verdana" w:eastAsia="Times New Roman" w:hAnsi="Verdana" w:cs="Helvetica"/>
            <w:color w:val="194C77"/>
            <w:sz w:val="24"/>
            <w:szCs w:val="24"/>
            <w:u w:val="single"/>
          </w:rPr>
          <w:t>CME Reporting Form</w:t>
        </w:r>
      </w:hyperlink>
      <w:r w:rsidRPr="003973AC">
        <w:rPr>
          <w:rFonts w:ascii="Verdana" w:eastAsia="Times New Roman" w:hAnsi="Verdana" w:cs="Helvetica"/>
          <w:color w:val="000000"/>
          <w:sz w:val="24"/>
          <w:szCs w:val="24"/>
        </w:rPr>
        <w:t xml:space="preserve"> from our website. </w:t>
      </w:r>
    </w:p>
    <w:p w:rsidR="00AF789E" w:rsidRPr="003973AC" w:rsidRDefault="007D14E2" w:rsidP="00AF789E">
      <w:pPr>
        <w:shd w:val="clear" w:color="auto" w:fill="FFFFFF"/>
        <w:spacing w:after="0" w:line="300" w:lineRule="atLeast"/>
        <w:outlineLvl w:val="3"/>
        <w:rPr>
          <w:rFonts w:ascii="inherit" w:eastAsia="Times New Roman" w:hAnsi="inherit" w:cs="Helvetica"/>
          <w:b/>
          <w:bCs/>
          <w:color w:val="4E0C06"/>
          <w:sz w:val="28"/>
          <w:szCs w:val="28"/>
        </w:rPr>
      </w:pPr>
      <w:bookmarkStart w:id="11" w:name="eztoc_6_13_1"/>
      <w:bookmarkEnd w:id="11"/>
      <w:r>
        <w:rPr>
          <w:rFonts w:ascii="inherit" w:eastAsia="Times New Roman" w:hAnsi="inherit" w:cs="Helvetica"/>
          <w:b/>
          <w:bCs/>
          <w:color w:val="4E0C06"/>
          <w:sz w:val="23"/>
          <w:szCs w:val="23"/>
        </w:rPr>
        <w:br/>
      </w:r>
      <w:r w:rsidR="00AF789E" w:rsidRPr="003973AC">
        <w:rPr>
          <w:rFonts w:ascii="inherit" w:eastAsia="Times New Roman" w:hAnsi="inherit" w:cs="Helvetica"/>
          <w:b/>
          <w:bCs/>
          <w:color w:val="4E0C06"/>
          <w:sz w:val="28"/>
          <w:szCs w:val="28"/>
        </w:rPr>
        <w:t>Will this (fill in the blank) count for my CME?</w:t>
      </w:r>
    </w:p>
    <w:p w:rsidR="00AF789E" w:rsidRPr="003973AC" w:rsidRDefault="00AF789E" w:rsidP="00FF7DAF">
      <w:pPr>
        <w:shd w:val="clear" w:color="auto" w:fill="FFFFFF"/>
        <w:spacing w:after="150" w:line="330" w:lineRule="atLeast"/>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For a program to qualify for CME, it shall “have a significant intellectual or practical content and shall constitute an organized program of learning directly related to the practice of mediation.” Courses on general mediation skills, mediator ethics, interpersonal violence, and diversity or cultural awareness will apply in all areas of certification (i.e., county, family, circuit civil, and dependency). Courses which are specific to one area of mediation (e.g., Mediation Skills for Family Mediators) may only be applicable in that area of mediation (e.g., family). CME courses are not “pre-approved” for credit by the DRC. If the course meets the definition for CME, then it will qualify.</w:t>
      </w:r>
    </w:p>
    <w:p w:rsidR="00AF789E" w:rsidRPr="003973AC" w:rsidRDefault="007D14E2" w:rsidP="00AF789E">
      <w:pPr>
        <w:shd w:val="clear" w:color="auto" w:fill="FFFFFF"/>
        <w:spacing w:after="0" w:line="300" w:lineRule="atLeast"/>
        <w:outlineLvl w:val="3"/>
        <w:rPr>
          <w:rFonts w:ascii="inherit" w:eastAsia="Times New Roman" w:hAnsi="inherit" w:cs="Helvetica"/>
          <w:b/>
          <w:bCs/>
          <w:color w:val="4E0C06"/>
          <w:sz w:val="28"/>
          <w:szCs w:val="28"/>
        </w:rPr>
      </w:pPr>
      <w:bookmarkStart w:id="12" w:name="eztoc_6_14_1"/>
      <w:bookmarkEnd w:id="12"/>
      <w:r>
        <w:rPr>
          <w:rFonts w:ascii="inherit" w:eastAsia="Times New Roman" w:hAnsi="inherit" w:cs="Helvetica"/>
          <w:b/>
          <w:bCs/>
          <w:color w:val="4E0C06"/>
          <w:sz w:val="23"/>
          <w:szCs w:val="23"/>
        </w:rPr>
        <w:br/>
      </w:r>
      <w:r w:rsidR="00AF789E" w:rsidRPr="003973AC">
        <w:rPr>
          <w:rFonts w:ascii="inherit" w:eastAsia="Times New Roman" w:hAnsi="inherit" w:cs="Helvetica"/>
          <w:b/>
          <w:bCs/>
          <w:color w:val="4E0C06"/>
          <w:sz w:val="28"/>
          <w:szCs w:val="28"/>
        </w:rPr>
        <w:t>How do I know which CLE (Continuing LEGAL education) courses apply for my mediator education, too?</w:t>
      </w:r>
    </w:p>
    <w:p w:rsidR="00AF789E" w:rsidRPr="003973AC" w:rsidRDefault="00AF789E" w:rsidP="00AF789E">
      <w:pPr>
        <w:shd w:val="clear" w:color="auto" w:fill="FFFFFF"/>
        <w:spacing w:after="150" w:line="330" w:lineRule="atLeast"/>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 xml:space="preserve">See our </w:t>
      </w:r>
      <w:hyperlink r:id="rId13" w:tgtFrame="_self" w:history="1">
        <w:r w:rsidRPr="003973AC">
          <w:rPr>
            <w:rFonts w:ascii="Verdana" w:eastAsia="Times New Roman" w:hAnsi="Verdana" w:cs="Helvetica"/>
            <w:color w:val="194C77"/>
            <w:sz w:val="24"/>
            <w:szCs w:val="24"/>
            <w:u w:val="single"/>
          </w:rPr>
          <w:t>Guide to Counting CLE as CME</w:t>
        </w:r>
      </w:hyperlink>
      <w:r w:rsidRPr="003973AC">
        <w:rPr>
          <w:rFonts w:ascii="Verdana" w:eastAsia="Times New Roman" w:hAnsi="Verdana" w:cs="Helvetica"/>
          <w:color w:val="000000"/>
          <w:sz w:val="24"/>
          <w:szCs w:val="24"/>
        </w:rPr>
        <w:t xml:space="preserve"> available online.</w:t>
      </w:r>
      <w:r w:rsidR="007D14E2" w:rsidRPr="003973AC">
        <w:rPr>
          <w:rFonts w:ascii="Verdana" w:eastAsia="Times New Roman" w:hAnsi="Verdana" w:cs="Helvetica"/>
          <w:color w:val="000000"/>
          <w:sz w:val="24"/>
          <w:szCs w:val="24"/>
        </w:rPr>
        <w:br/>
      </w:r>
    </w:p>
    <w:p w:rsidR="00AF789E" w:rsidRPr="003973AC" w:rsidRDefault="00AF789E" w:rsidP="00AF789E">
      <w:pPr>
        <w:shd w:val="clear" w:color="auto" w:fill="FFFFFF"/>
        <w:spacing w:after="0" w:line="300" w:lineRule="atLeast"/>
        <w:outlineLvl w:val="3"/>
        <w:rPr>
          <w:rFonts w:ascii="inherit" w:eastAsia="Times New Roman" w:hAnsi="inherit" w:cs="Helvetica"/>
          <w:b/>
          <w:bCs/>
          <w:color w:val="4E0C06"/>
          <w:sz w:val="28"/>
          <w:szCs w:val="28"/>
        </w:rPr>
      </w:pPr>
      <w:bookmarkStart w:id="13" w:name="eztoc_6_15_1"/>
      <w:bookmarkEnd w:id="13"/>
      <w:r w:rsidRPr="003973AC">
        <w:rPr>
          <w:rFonts w:ascii="inherit" w:eastAsia="Times New Roman" w:hAnsi="inherit" w:cs="Helvetica"/>
          <w:b/>
          <w:bCs/>
          <w:color w:val="4E0C06"/>
          <w:sz w:val="28"/>
          <w:szCs w:val="28"/>
        </w:rPr>
        <w:t>Do continuing education hours for other professions count towards fulfillment of the CME requirement?</w:t>
      </w:r>
    </w:p>
    <w:p w:rsidR="00AF789E" w:rsidRPr="003973AC" w:rsidRDefault="00AF789E" w:rsidP="00FF7DAF">
      <w:pPr>
        <w:shd w:val="clear" w:color="auto" w:fill="FFFFFF"/>
        <w:spacing w:after="150" w:line="330" w:lineRule="atLeast"/>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Yes, provided the course meets the definition for CME and the subject matter attended is applicable to your area of mediator certification.</w:t>
      </w:r>
    </w:p>
    <w:p w:rsidR="003973AC" w:rsidRDefault="003973AC" w:rsidP="00AF789E">
      <w:pPr>
        <w:shd w:val="clear" w:color="auto" w:fill="FFFFFF"/>
        <w:spacing w:after="0" w:line="300" w:lineRule="atLeast"/>
        <w:outlineLvl w:val="3"/>
        <w:rPr>
          <w:rFonts w:ascii="inherit" w:eastAsia="Times New Roman" w:hAnsi="inherit" w:cs="Helvetica"/>
          <w:b/>
          <w:bCs/>
          <w:color w:val="4E0C06"/>
          <w:sz w:val="23"/>
          <w:szCs w:val="23"/>
        </w:rPr>
      </w:pPr>
      <w:bookmarkStart w:id="14" w:name="eztoc_6_16_1"/>
      <w:bookmarkEnd w:id="14"/>
    </w:p>
    <w:p w:rsidR="00AF789E" w:rsidRPr="003973AC" w:rsidRDefault="00AF789E" w:rsidP="00AF789E">
      <w:pPr>
        <w:shd w:val="clear" w:color="auto" w:fill="FFFFFF"/>
        <w:spacing w:after="0" w:line="300" w:lineRule="atLeast"/>
        <w:outlineLvl w:val="3"/>
        <w:rPr>
          <w:rFonts w:ascii="inherit" w:eastAsia="Times New Roman" w:hAnsi="inherit" w:cs="Helvetica"/>
          <w:b/>
          <w:bCs/>
          <w:color w:val="4E0C06"/>
          <w:sz w:val="28"/>
          <w:szCs w:val="28"/>
        </w:rPr>
      </w:pPr>
      <w:r w:rsidRPr="003973AC">
        <w:rPr>
          <w:rFonts w:ascii="inherit" w:eastAsia="Times New Roman" w:hAnsi="inherit" w:cs="Helvetica"/>
          <w:b/>
          <w:bCs/>
          <w:color w:val="4E0C06"/>
          <w:sz w:val="28"/>
          <w:szCs w:val="28"/>
        </w:rPr>
        <w:lastRenderedPageBreak/>
        <w:t>Do college level courses qualify for CME?</w:t>
      </w:r>
    </w:p>
    <w:p w:rsidR="00AF789E" w:rsidRPr="003973AC" w:rsidRDefault="00AF789E" w:rsidP="00FF7DAF">
      <w:pPr>
        <w:shd w:val="clear" w:color="auto" w:fill="FFFFFF"/>
        <w:spacing w:after="150" w:line="330" w:lineRule="atLeast"/>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 xml:space="preserve">Yes, </w:t>
      </w:r>
      <w:r w:rsidR="007D14E2" w:rsidRPr="003973AC">
        <w:rPr>
          <w:rFonts w:ascii="Verdana" w:eastAsia="Times New Roman" w:hAnsi="Verdana" w:cs="Helvetica"/>
          <w:color w:val="000000"/>
          <w:sz w:val="24"/>
          <w:szCs w:val="24"/>
        </w:rPr>
        <w:t>if</w:t>
      </w:r>
      <w:r w:rsidRPr="003973AC">
        <w:rPr>
          <w:rFonts w:ascii="Verdana" w:eastAsia="Times New Roman" w:hAnsi="Verdana" w:cs="Helvetica"/>
          <w:color w:val="000000"/>
          <w:sz w:val="24"/>
          <w:szCs w:val="24"/>
        </w:rPr>
        <w:t xml:space="preserve"> applicable to the practice of mediation. Each 50 minutes of attendance qualifies for one CME hour.</w:t>
      </w:r>
      <w:r w:rsidR="007D14E2" w:rsidRPr="003973AC">
        <w:rPr>
          <w:rFonts w:ascii="Verdana" w:eastAsia="Times New Roman" w:hAnsi="Verdana" w:cs="Helvetica"/>
          <w:color w:val="000000"/>
          <w:sz w:val="24"/>
          <w:szCs w:val="24"/>
        </w:rPr>
        <w:br/>
      </w:r>
    </w:p>
    <w:p w:rsidR="00AF789E" w:rsidRPr="003973AC" w:rsidRDefault="00AF789E" w:rsidP="00AF789E">
      <w:pPr>
        <w:shd w:val="clear" w:color="auto" w:fill="FFFFFF"/>
        <w:spacing w:after="0" w:line="300" w:lineRule="atLeast"/>
        <w:outlineLvl w:val="3"/>
        <w:rPr>
          <w:rFonts w:ascii="inherit" w:eastAsia="Times New Roman" w:hAnsi="inherit" w:cs="Helvetica"/>
          <w:b/>
          <w:bCs/>
          <w:color w:val="4E0C06"/>
          <w:sz w:val="28"/>
          <w:szCs w:val="28"/>
        </w:rPr>
      </w:pPr>
      <w:bookmarkStart w:id="15" w:name="eztoc_6_17_1"/>
      <w:bookmarkEnd w:id="15"/>
      <w:r w:rsidRPr="003973AC">
        <w:rPr>
          <w:rFonts w:ascii="inherit" w:eastAsia="Times New Roman" w:hAnsi="inherit" w:cs="Helvetica"/>
          <w:b/>
          <w:bCs/>
          <w:color w:val="4E0C06"/>
          <w:sz w:val="28"/>
          <w:szCs w:val="28"/>
        </w:rPr>
        <w:t>What counts towards the ethics requirements in CME?</w:t>
      </w:r>
    </w:p>
    <w:p w:rsidR="00AF789E" w:rsidRPr="003973AC" w:rsidRDefault="00AF789E" w:rsidP="00FF7DAF">
      <w:pPr>
        <w:shd w:val="clear" w:color="auto" w:fill="FFFFFF"/>
        <w:spacing w:after="0" w:line="330" w:lineRule="atLeast"/>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Presentations that relate to ethical considerations in the field of mediation and constitute the focus of the presentation will count (generally will contain 'ethics' in the title). Legal/lawyer ethics DO NOT apply for mediator ethics.</w:t>
      </w:r>
      <w:r w:rsidR="007D14E2" w:rsidRPr="003973AC">
        <w:rPr>
          <w:rFonts w:ascii="Verdana" w:eastAsia="Times New Roman" w:hAnsi="Verdana" w:cs="Helvetica"/>
          <w:color w:val="000000"/>
          <w:sz w:val="24"/>
          <w:szCs w:val="24"/>
        </w:rPr>
        <w:br/>
      </w:r>
    </w:p>
    <w:p w:rsidR="00AF789E" w:rsidRPr="003973AC" w:rsidRDefault="00AF789E" w:rsidP="006F2E93">
      <w:pPr>
        <w:shd w:val="clear" w:color="auto" w:fill="FFFFFF"/>
        <w:spacing w:before="240" w:after="0" w:line="300" w:lineRule="atLeast"/>
        <w:outlineLvl w:val="3"/>
        <w:rPr>
          <w:rFonts w:ascii="inherit" w:eastAsia="Times New Roman" w:hAnsi="inherit" w:cs="Helvetica"/>
          <w:b/>
          <w:bCs/>
          <w:color w:val="4E0C06"/>
          <w:sz w:val="28"/>
          <w:szCs w:val="28"/>
        </w:rPr>
      </w:pPr>
      <w:bookmarkStart w:id="16" w:name="eztoc_6_18_1"/>
      <w:bookmarkEnd w:id="16"/>
      <w:r w:rsidRPr="003973AC">
        <w:rPr>
          <w:rFonts w:ascii="inherit" w:eastAsia="Times New Roman" w:hAnsi="inherit" w:cs="Helvetica"/>
          <w:b/>
          <w:bCs/>
          <w:color w:val="4E0C06"/>
          <w:sz w:val="28"/>
          <w:szCs w:val="28"/>
        </w:rPr>
        <w:t>What counts as interpersonal violence CME?</w:t>
      </w:r>
    </w:p>
    <w:p w:rsidR="00AF789E" w:rsidRPr="003973AC" w:rsidRDefault="00AF789E" w:rsidP="00FF7DAF">
      <w:pPr>
        <w:shd w:val="clear" w:color="auto" w:fill="FFFFFF"/>
        <w:spacing w:after="150" w:line="330" w:lineRule="atLeast"/>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Interpersonal violence education includes the following subject matter: domestic violence; stalking; repeat violence; dating violence; child abuse; child neglect; abuse of vu</w:t>
      </w:r>
      <w:r w:rsidR="007D14E2" w:rsidRPr="003973AC">
        <w:rPr>
          <w:rFonts w:ascii="Verdana" w:eastAsia="Times New Roman" w:hAnsi="Verdana" w:cs="Helvetica"/>
          <w:color w:val="000000"/>
          <w:sz w:val="24"/>
          <w:szCs w:val="24"/>
        </w:rPr>
        <w:t>l</w:t>
      </w:r>
      <w:r w:rsidRPr="003973AC">
        <w:rPr>
          <w:rFonts w:ascii="Verdana" w:eastAsia="Times New Roman" w:hAnsi="Verdana" w:cs="Helvetica"/>
          <w:color w:val="000000"/>
          <w:sz w:val="24"/>
          <w:szCs w:val="24"/>
        </w:rPr>
        <w:t>nerable adults; human trafficking; animal cruelty; workplace violence; physical and emotional safety and security; trauma informed responses; suicide prevention, awareness and risk factors; and self-harm (not suicidal). </w:t>
      </w:r>
      <w:r w:rsidR="007D14E2" w:rsidRPr="003973AC">
        <w:rPr>
          <w:rFonts w:ascii="Verdana" w:eastAsia="Times New Roman" w:hAnsi="Verdana" w:cs="Helvetica"/>
          <w:color w:val="000000"/>
          <w:sz w:val="24"/>
          <w:szCs w:val="24"/>
        </w:rPr>
        <w:br/>
      </w:r>
    </w:p>
    <w:p w:rsidR="00AF789E" w:rsidRPr="003973AC" w:rsidRDefault="00AF789E" w:rsidP="00AF789E">
      <w:pPr>
        <w:shd w:val="clear" w:color="auto" w:fill="FFFFFF"/>
        <w:spacing w:after="0" w:line="300" w:lineRule="atLeast"/>
        <w:outlineLvl w:val="3"/>
        <w:rPr>
          <w:rFonts w:ascii="inherit" w:eastAsia="Times New Roman" w:hAnsi="inherit" w:cs="Helvetica"/>
          <w:b/>
          <w:bCs/>
          <w:color w:val="4E0C06"/>
          <w:sz w:val="28"/>
          <w:szCs w:val="28"/>
        </w:rPr>
      </w:pPr>
      <w:bookmarkStart w:id="17" w:name="eztoc_6_19_1"/>
      <w:bookmarkEnd w:id="17"/>
      <w:r w:rsidRPr="003973AC">
        <w:rPr>
          <w:rFonts w:ascii="inherit" w:eastAsia="Times New Roman" w:hAnsi="inherit" w:cs="Helvetica"/>
          <w:b/>
          <w:bCs/>
          <w:color w:val="4E0C06"/>
          <w:sz w:val="28"/>
          <w:szCs w:val="28"/>
        </w:rPr>
        <w:t>If I am already a certified mediator and I complete a mediation certification training course in a different area of certification, can I use that program to count toward my current certification?</w:t>
      </w:r>
    </w:p>
    <w:p w:rsidR="00AF789E" w:rsidRPr="003973AC" w:rsidRDefault="00AF789E" w:rsidP="00FF7DAF">
      <w:pPr>
        <w:shd w:val="clear" w:color="auto" w:fill="FFFFFF"/>
        <w:spacing w:after="150" w:line="330" w:lineRule="atLeast"/>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Yes, if there are 16 hours of material applicable to that area of certification. There usually are, but you should look over the program materials or talk to your training provider for more information or a breakdown of hours.</w:t>
      </w:r>
    </w:p>
    <w:p w:rsidR="00AF789E" w:rsidRPr="003973AC" w:rsidRDefault="007D14E2" w:rsidP="00AF789E">
      <w:pPr>
        <w:shd w:val="clear" w:color="auto" w:fill="FFFFFF"/>
        <w:spacing w:after="0" w:line="300" w:lineRule="atLeast"/>
        <w:outlineLvl w:val="3"/>
        <w:rPr>
          <w:rFonts w:ascii="inherit" w:eastAsia="Times New Roman" w:hAnsi="inherit" w:cs="Helvetica"/>
          <w:b/>
          <w:bCs/>
          <w:color w:val="4E0C06"/>
          <w:sz w:val="28"/>
          <w:szCs w:val="28"/>
        </w:rPr>
      </w:pPr>
      <w:bookmarkStart w:id="18" w:name="eztoc_6_20_1"/>
      <w:bookmarkEnd w:id="18"/>
      <w:r>
        <w:rPr>
          <w:rFonts w:ascii="inherit" w:eastAsia="Times New Roman" w:hAnsi="inherit" w:cs="Helvetica"/>
          <w:b/>
          <w:bCs/>
          <w:color w:val="4E0C06"/>
          <w:sz w:val="23"/>
          <w:szCs w:val="23"/>
        </w:rPr>
        <w:br/>
      </w:r>
      <w:r w:rsidR="00AF789E" w:rsidRPr="006F2E93">
        <w:rPr>
          <w:rFonts w:ascii="inherit" w:eastAsia="Times New Roman" w:hAnsi="inherit" w:cs="Helvetica"/>
          <w:b/>
          <w:bCs/>
          <w:color w:val="4E0C06"/>
          <w:sz w:val="28"/>
          <w:szCs w:val="28"/>
        </w:rPr>
        <w:t>Do audio recordings expire? I found tapes from 200(X); can I use them for my current</w:t>
      </w:r>
      <w:r w:rsidR="00AF789E" w:rsidRPr="00AF789E">
        <w:rPr>
          <w:rFonts w:ascii="inherit" w:eastAsia="Times New Roman" w:hAnsi="inherit" w:cs="Helvetica"/>
          <w:b/>
          <w:bCs/>
          <w:color w:val="4E0C06"/>
          <w:sz w:val="23"/>
          <w:szCs w:val="23"/>
        </w:rPr>
        <w:t xml:space="preserve"> </w:t>
      </w:r>
      <w:r w:rsidR="00AF789E" w:rsidRPr="003973AC">
        <w:rPr>
          <w:rFonts w:ascii="inherit" w:eastAsia="Times New Roman" w:hAnsi="inherit" w:cs="Helvetica"/>
          <w:b/>
          <w:bCs/>
          <w:color w:val="4E0C06"/>
          <w:sz w:val="28"/>
          <w:szCs w:val="28"/>
        </w:rPr>
        <w:t>CME cycle?</w:t>
      </w:r>
    </w:p>
    <w:p w:rsidR="00AF789E" w:rsidRPr="003973AC" w:rsidRDefault="00AF789E" w:rsidP="00FF7DAF">
      <w:pPr>
        <w:shd w:val="clear" w:color="auto" w:fill="FFFFFF"/>
        <w:spacing w:after="150" w:line="330" w:lineRule="atLeast"/>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Audio recordings do not automatically expire, but they must still meet the definition of CME to qualify. Thus, if the content is no longer relevant the tape should not be used. What matters is when you listen to the tapes. The date of listening must be within your two</w:t>
      </w:r>
      <w:r w:rsidR="007D14E2" w:rsidRPr="003973AC">
        <w:rPr>
          <w:rFonts w:ascii="Verdana" w:eastAsia="Times New Roman" w:hAnsi="Verdana" w:cs="Helvetica"/>
          <w:color w:val="000000"/>
          <w:sz w:val="24"/>
          <w:szCs w:val="24"/>
        </w:rPr>
        <w:t>-</w:t>
      </w:r>
      <w:r w:rsidRPr="003973AC">
        <w:rPr>
          <w:rFonts w:ascii="Verdana" w:eastAsia="Times New Roman" w:hAnsi="Verdana" w:cs="Helvetica"/>
          <w:color w:val="000000"/>
          <w:sz w:val="24"/>
          <w:szCs w:val="24"/>
        </w:rPr>
        <w:t xml:space="preserve"> year renewal cycle.</w:t>
      </w:r>
    </w:p>
    <w:p w:rsidR="00AF789E" w:rsidRPr="003973AC" w:rsidRDefault="007D14E2" w:rsidP="00AF789E">
      <w:pPr>
        <w:shd w:val="clear" w:color="auto" w:fill="FFFFFF"/>
        <w:spacing w:after="0" w:line="300" w:lineRule="atLeast"/>
        <w:outlineLvl w:val="3"/>
        <w:rPr>
          <w:rFonts w:ascii="inherit" w:eastAsia="Times New Roman" w:hAnsi="inherit" w:cs="Helvetica"/>
          <w:b/>
          <w:bCs/>
          <w:color w:val="4E0C06"/>
          <w:sz w:val="28"/>
          <w:szCs w:val="28"/>
        </w:rPr>
      </w:pPr>
      <w:bookmarkStart w:id="19" w:name="eztoc_6_21_1"/>
      <w:bookmarkEnd w:id="19"/>
      <w:r>
        <w:rPr>
          <w:rFonts w:ascii="inherit" w:eastAsia="Times New Roman" w:hAnsi="inherit" w:cs="Helvetica"/>
          <w:b/>
          <w:bCs/>
          <w:color w:val="4E0C06"/>
          <w:sz w:val="23"/>
          <w:szCs w:val="23"/>
        </w:rPr>
        <w:br/>
      </w:r>
      <w:r w:rsidR="00AF789E" w:rsidRPr="003973AC">
        <w:rPr>
          <w:rFonts w:ascii="inherit" w:eastAsia="Times New Roman" w:hAnsi="inherit" w:cs="Helvetica"/>
          <w:b/>
          <w:bCs/>
          <w:color w:val="4E0C06"/>
          <w:sz w:val="28"/>
          <w:szCs w:val="28"/>
        </w:rPr>
        <w:t>How many hours of mentoring can I count as CME?</w:t>
      </w:r>
    </w:p>
    <w:p w:rsidR="00AF789E" w:rsidRPr="003973AC" w:rsidRDefault="00AF789E" w:rsidP="00AF789E">
      <w:pPr>
        <w:shd w:val="clear" w:color="auto" w:fill="FFFFFF"/>
        <w:spacing w:after="150" w:line="330" w:lineRule="atLeast"/>
        <w:rPr>
          <w:rFonts w:ascii="Verdana" w:eastAsia="Times New Roman" w:hAnsi="Verdana" w:cs="Helvetica"/>
          <w:color w:val="000000"/>
          <w:sz w:val="24"/>
          <w:szCs w:val="24"/>
        </w:rPr>
      </w:pPr>
      <w:r w:rsidRPr="003973AC">
        <w:rPr>
          <w:rFonts w:ascii="Verdana" w:eastAsia="Times New Roman" w:hAnsi="Verdana" w:cs="Helvetica"/>
          <w:color w:val="000000"/>
          <w:sz w:val="24"/>
          <w:szCs w:val="24"/>
        </w:rPr>
        <w:t xml:space="preserve">Only 4 hours of mentoring can be counted as CME hours. </w:t>
      </w:r>
      <w:r w:rsidR="00E364E3" w:rsidRPr="003973AC">
        <w:rPr>
          <w:rFonts w:ascii="Verdana" w:eastAsia="Times New Roman" w:hAnsi="Verdana" w:cs="Helvetica"/>
          <w:color w:val="000000"/>
          <w:sz w:val="24"/>
          <w:szCs w:val="24"/>
        </w:rPr>
        <w:t>Please note that m</w:t>
      </w:r>
      <w:r w:rsidRPr="003973AC">
        <w:rPr>
          <w:rFonts w:ascii="Verdana" w:eastAsia="Times New Roman" w:hAnsi="Verdana" w:cs="Helvetica"/>
          <w:color w:val="000000"/>
          <w:sz w:val="24"/>
          <w:szCs w:val="24"/>
        </w:rPr>
        <w:t>entoring hours cannot be used for Mediator Ethics, Interpersonal Violence, or Diversity/Cultural Awareness hours.</w:t>
      </w:r>
    </w:p>
    <w:p w:rsidR="00AF789E" w:rsidRPr="003973AC" w:rsidRDefault="00E364E3" w:rsidP="00AF789E">
      <w:pPr>
        <w:shd w:val="clear" w:color="auto" w:fill="FFFFFF"/>
        <w:spacing w:after="0" w:line="375" w:lineRule="atLeast"/>
        <w:outlineLvl w:val="2"/>
        <w:rPr>
          <w:rFonts w:ascii="Verdana" w:eastAsia="Times New Roman" w:hAnsi="Verdana" w:cs="Helvetica"/>
          <w:b/>
          <w:bCs/>
          <w:color w:val="003C77"/>
          <w:sz w:val="28"/>
          <w:szCs w:val="28"/>
        </w:rPr>
      </w:pPr>
      <w:bookmarkStart w:id="20" w:name="eztoc_7_1"/>
      <w:bookmarkEnd w:id="20"/>
      <w:r>
        <w:rPr>
          <w:rFonts w:ascii="inherit" w:eastAsia="Times New Roman" w:hAnsi="inherit" w:cs="Helvetica"/>
          <w:b/>
          <w:bCs/>
          <w:color w:val="003C77"/>
          <w:sz w:val="24"/>
          <w:szCs w:val="24"/>
        </w:rPr>
        <w:br/>
      </w:r>
      <w:r w:rsidR="00AF789E" w:rsidRPr="003973AC">
        <w:rPr>
          <w:rFonts w:ascii="Verdana" w:eastAsia="Times New Roman" w:hAnsi="Verdana" w:cs="Helvetica"/>
          <w:b/>
          <w:bCs/>
          <w:color w:val="003C77"/>
          <w:sz w:val="28"/>
          <w:szCs w:val="28"/>
        </w:rPr>
        <w:t>Contact</w:t>
      </w:r>
    </w:p>
    <w:p w:rsidR="00AF789E" w:rsidRPr="003973AC" w:rsidRDefault="00AF789E" w:rsidP="00AF789E">
      <w:pPr>
        <w:shd w:val="clear" w:color="auto" w:fill="FFFFFF"/>
        <w:spacing w:after="150" w:line="330" w:lineRule="atLeast"/>
        <w:rPr>
          <w:rFonts w:ascii="Verdana" w:eastAsia="Times New Roman" w:hAnsi="Verdana" w:cs="Helvetica"/>
          <w:color w:val="000000"/>
          <w:sz w:val="28"/>
          <w:szCs w:val="28"/>
        </w:rPr>
      </w:pPr>
      <w:r w:rsidRPr="003973AC">
        <w:rPr>
          <w:rFonts w:ascii="Verdana" w:eastAsia="Times New Roman" w:hAnsi="Verdana" w:cs="Helvetica"/>
          <w:color w:val="000000"/>
          <w:sz w:val="28"/>
          <w:szCs w:val="28"/>
        </w:rPr>
        <w:t>For additional information</w:t>
      </w:r>
      <w:r w:rsidR="006F2E93">
        <w:rPr>
          <w:rFonts w:ascii="Verdana" w:eastAsia="Times New Roman" w:hAnsi="Verdana" w:cs="Helvetica"/>
          <w:color w:val="000000"/>
          <w:sz w:val="28"/>
          <w:szCs w:val="28"/>
        </w:rPr>
        <w:t>,</w:t>
      </w:r>
      <w:r w:rsidRPr="003973AC">
        <w:rPr>
          <w:rFonts w:ascii="Verdana" w:eastAsia="Times New Roman" w:hAnsi="Verdana" w:cs="Helvetica"/>
          <w:color w:val="000000"/>
          <w:sz w:val="28"/>
          <w:szCs w:val="28"/>
        </w:rPr>
        <w:t xml:space="preserve"> please contact The Dispute Resolution Center at 850-921-2910 or at </w:t>
      </w:r>
      <w:hyperlink r:id="rId14" w:tgtFrame="_self" w:history="1">
        <w:r w:rsidRPr="003973AC">
          <w:rPr>
            <w:rFonts w:ascii="Verdana" w:eastAsia="Times New Roman" w:hAnsi="Verdana" w:cs="Helvetica"/>
            <w:color w:val="194C77"/>
            <w:sz w:val="28"/>
            <w:szCs w:val="28"/>
            <w:u w:val="single"/>
          </w:rPr>
          <w:t>DRCMail@flcourts.org.</w:t>
        </w:r>
      </w:hyperlink>
    </w:p>
    <w:p w:rsidR="007B71F2" w:rsidRDefault="007B71F2"/>
    <w:sectPr w:rsidR="007B71F2" w:rsidSect="00FF7DAF">
      <w:pgSz w:w="12240" w:h="15840"/>
      <w:pgMar w:top="630" w:right="81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77166"/>
    <w:multiLevelType w:val="multilevel"/>
    <w:tmpl w:val="26A0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141D1"/>
    <w:multiLevelType w:val="multilevel"/>
    <w:tmpl w:val="621A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E028A"/>
    <w:multiLevelType w:val="multilevel"/>
    <w:tmpl w:val="2C8E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C0B24"/>
    <w:multiLevelType w:val="multilevel"/>
    <w:tmpl w:val="35E6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6691C"/>
    <w:multiLevelType w:val="multilevel"/>
    <w:tmpl w:val="4B46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9E"/>
    <w:rsid w:val="003973AC"/>
    <w:rsid w:val="00447B5D"/>
    <w:rsid w:val="006F2E93"/>
    <w:rsid w:val="007B71F2"/>
    <w:rsid w:val="007D14E2"/>
    <w:rsid w:val="008746FD"/>
    <w:rsid w:val="00AF789E"/>
    <w:rsid w:val="00E364E3"/>
    <w:rsid w:val="00FB72F6"/>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4D288-28CC-4EC9-BEFB-D7626B67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23180">
      <w:bodyDiv w:val="1"/>
      <w:marLeft w:val="0"/>
      <w:marRight w:val="0"/>
      <w:marTop w:val="0"/>
      <w:marBottom w:val="0"/>
      <w:divBdr>
        <w:top w:val="none" w:sz="0" w:space="0" w:color="auto"/>
        <w:left w:val="none" w:sz="0" w:space="0" w:color="auto"/>
        <w:bottom w:val="none" w:sz="0" w:space="0" w:color="auto"/>
        <w:right w:val="none" w:sz="0" w:space="0" w:color="auto"/>
      </w:divBdr>
      <w:divsChild>
        <w:div w:id="1862357276">
          <w:marLeft w:val="0"/>
          <w:marRight w:val="0"/>
          <w:marTop w:val="0"/>
          <w:marBottom w:val="0"/>
          <w:divBdr>
            <w:top w:val="none" w:sz="0" w:space="0" w:color="auto"/>
            <w:left w:val="none" w:sz="0" w:space="0" w:color="auto"/>
            <w:bottom w:val="none" w:sz="0" w:space="0" w:color="auto"/>
            <w:right w:val="none" w:sz="0" w:space="0" w:color="auto"/>
          </w:divBdr>
          <w:divsChild>
            <w:div w:id="2104496626">
              <w:marLeft w:val="0"/>
              <w:marRight w:val="0"/>
              <w:marTop w:val="0"/>
              <w:marBottom w:val="0"/>
              <w:divBdr>
                <w:top w:val="none" w:sz="0" w:space="0" w:color="auto"/>
                <w:left w:val="none" w:sz="0" w:space="0" w:color="auto"/>
                <w:bottom w:val="none" w:sz="0" w:space="0" w:color="auto"/>
                <w:right w:val="none" w:sz="0" w:space="0" w:color="auto"/>
              </w:divBdr>
              <w:divsChild>
                <w:div w:id="1968854232">
                  <w:marLeft w:val="0"/>
                  <w:marRight w:val="0"/>
                  <w:marTop w:val="0"/>
                  <w:marBottom w:val="0"/>
                  <w:divBdr>
                    <w:top w:val="none" w:sz="0" w:space="0" w:color="auto"/>
                    <w:left w:val="none" w:sz="0" w:space="0" w:color="auto"/>
                    <w:bottom w:val="none" w:sz="0" w:space="0" w:color="auto"/>
                    <w:right w:val="none" w:sz="0" w:space="0" w:color="auto"/>
                  </w:divBdr>
                  <w:divsChild>
                    <w:div w:id="1493639407">
                      <w:marLeft w:val="0"/>
                      <w:marRight w:val="0"/>
                      <w:marTop w:val="0"/>
                      <w:marBottom w:val="0"/>
                      <w:divBdr>
                        <w:top w:val="none" w:sz="0" w:space="0" w:color="auto"/>
                        <w:left w:val="none" w:sz="0" w:space="0" w:color="auto"/>
                        <w:bottom w:val="none" w:sz="0" w:space="0" w:color="auto"/>
                        <w:right w:val="none" w:sz="0" w:space="0" w:color="auto"/>
                      </w:divBdr>
                      <w:divsChild>
                        <w:div w:id="1907564115">
                          <w:marLeft w:val="0"/>
                          <w:marRight w:val="0"/>
                          <w:marTop w:val="0"/>
                          <w:marBottom w:val="0"/>
                          <w:divBdr>
                            <w:top w:val="none" w:sz="0" w:space="0" w:color="auto"/>
                            <w:left w:val="none" w:sz="0" w:space="0" w:color="auto"/>
                            <w:bottom w:val="none" w:sz="0" w:space="0" w:color="auto"/>
                            <w:right w:val="none" w:sz="0" w:space="0" w:color="auto"/>
                          </w:divBdr>
                          <w:divsChild>
                            <w:div w:id="305136163">
                              <w:marLeft w:val="0"/>
                              <w:marRight w:val="0"/>
                              <w:marTop w:val="0"/>
                              <w:marBottom w:val="0"/>
                              <w:divBdr>
                                <w:top w:val="none" w:sz="0" w:space="0" w:color="auto"/>
                                <w:left w:val="none" w:sz="0" w:space="0" w:color="auto"/>
                                <w:bottom w:val="none" w:sz="0" w:space="0" w:color="auto"/>
                                <w:right w:val="none" w:sz="0" w:space="0" w:color="auto"/>
                              </w:divBdr>
                              <w:divsChild>
                                <w:div w:id="290324824">
                                  <w:marLeft w:val="0"/>
                                  <w:marRight w:val="0"/>
                                  <w:marTop w:val="0"/>
                                  <w:marBottom w:val="0"/>
                                  <w:divBdr>
                                    <w:top w:val="none" w:sz="0" w:space="0" w:color="auto"/>
                                    <w:left w:val="none" w:sz="0" w:space="0" w:color="auto"/>
                                    <w:bottom w:val="none" w:sz="0" w:space="0" w:color="auto"/>
                                    <w:right w:val="none" w:sz="0" w:space="0" w:color="auto"/>
                                  </w:divBdr>
                                  <w:divsChild>
                                    <w:div w:id="834419486">
                                      <w:marLeft w:val="0"/>
                                      <w:marRight w:val="0"/>
                                      <w:marTop w:val="0"/>
                                      <w:marBottom w:val="0"/>
                                      <w:divBdr>
                                        <w:top w:val="none" w:sz="0" w:space="0" w:color="auto"/>
                                        <w:left w:val="none" w:sz="0" w:space="0" w:color="auto"/>
                                        <w:bottom w:val="none" w:sz="0" w:space="0" w:color="auto"/>
                                        <w:right w:val="none" w:sz="0" w:space="0" w:color="auto"/>
                                      </w:divBdr>
                                      <w:divsChild>
                                        <w:div w:id="442725592">
                                          <w:marLeft w:val="0"/>
                                          <w:marRight w:val="0"/>
                                          <w:marTop w:val="0"/>
                                          <w:marBottom w:val="0"/>
                                          <w:divBdr>
                                            <w:top w:val="none" w:sz="0" w:space="0" w:color="auto"/>
                                            <w:left w:val="none" w:sz="0" w:space="0" w:color="auto"/>
                                            <w:bottom w:val="none" w:sz="0" w:space="0" w:color="auto"/>
                                            <w:right w:val="none" w:sz="0" w:space="0" w:color="auto"/>
                                          </w:divBdr>
                                          <w:divsChild>
                                            <w:div w:id="576675881">
                                              <w:marLeft w:val="0"/>
                                              <w:marRight w:val="0"/>
                                              <w:marTop w:val="0"/>
                                              <w:marBottom w:val="0"/>
                                              <w:divBdr>
                                                <w:top w:val="none" w:sz="0" w:space="0" w:color="auto"/>
                                                <w:left w:val="none" w:sz="0" w:space="0" w:color="auto"/>
                                                <w:bottom w:val="none" w:sz="0" w:space="0" w:color="auto"/>
                                                <w:right w:val="none" w:sz="0" w:space="0" w:color="auto"/>
                                              </w:divBdr>
                                              <w:divsChild>
                                                <w:div w:id="413936871">
                                                  <w:marLeft w:val="0"/>
                                                  <w:marRight w:val="0"/>
                                                  <w:marTop w:val="0"/>
                                                  <w:marBottom w:val="0"/>
                                                  <w:divBdr>
                                                    <w:top w:val="none" w:sz="0" w:space="0" w:color="auto"/>
                                                    <w:left w:val="none" w:sz="0" w:space="0" w:color="auto"/>
                                                    <w:bottom w:val="none" w:sz="0" w:space="0" w:color="auto"/>
                                                    <w:right w:val="none" w:sz="0" w:space="0" w:color="auto"/>
                                                  </w:divBdr>
                                                  <w:divsChild>
                                                    <w:div w:id="1103919430">
                                                      <w:marLeft w:val="0"/>
                                                      <w:marRight w:val="0"/>
                                                      <w:marTop w:val="0"/>
                                                      <w:marBottom w:val="0"/>
                                                      <w:divBdr>
                                                        <w:top w:val="none" w:sz="0" w:space="0" w:color="auto"/>
                                                        <w:left w:val="none" w:sz="0" w:space="0" w:color="auto"/>
                                                        <w:bottom w:val="none" w:sz="0" w:space="0" w:color="auto"/>
                                                        <w:right w:val="none" w:sz="0" w:space="0" w:color="auto"/>
                                                      </w:divBdr>
                                                      <w:divsChild>
                                                        <w:div w:id="18184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courts.org/Resources-Services/Alternative-Dispute-Resolution" TargetMode="External"/><Relationship Id="rId13" Type="http://schemas.openxmlformats.org/officeDocument/2006/relationships/hyperlink" Target="https://www.flcourts.org/Resources-Services/Alternative-Dispute-Resolution/Training-Information/Continuing-Mediation-Education/Counting-CLE-as-CME" TargetMode="External"/><Relationship Id="rId3" Type="http://schemas.openxmlformats.org/officeDocument/2006/relationships/settings" Target="settings.xml"/><Relationship Id="rId7" Type="http://schemas.openxmlformats.org/officeDocument/2006/relationships/hyperlink" Target="https://www.flcourts.org/Resources-Services/Alternative-Dispute-Resolution" TargetMode="External"/><Relationship Id="rId12" Type="http://schemas.openxmlformats.org/officeDocument/2006/relationships/hyperlink" Target="https://www.flcourts.org/content/download/402722/3453950/CMEReportingForm.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lcourts.org/Resources-Services/Alternative-Dispute-Resolution" TargetMode="External"/><Relationship Id="rId11" Type="http://schemas.openxmlformats.org/officeDocument/2006/relationships/hyperlink" Target="https://www.flcourts.org/Resources-Services/Alternative-Dispute-Resolution/Training-Information/Continuing-Mediation-Education/CME-Contact-Organizations" TargetMode="External"/><Relationship Id="rId5" Type="http://schemas.openxmlformats.org/officeDocument/2006/relationships/hyperlink" Target="https://www.flcourts.org/Resources-Services/Alternative-Dispute-Resolution" TargetMode="External"/><Relationship Id="rId15" Type="http://schemas.openxmlformats.org/officeDocument/2006/relationships/fontTable" Target="fontTable.xml"/><Relationship Id="rId10" Type="http://schemas.openxmlformats.org/officeDocument/2006/relationships/hyperlink" Target="https://www.flcourts.org/Resources-Services/Alternative-Dispute-Resolution/Training-Information/Renewal-Forms-Information" TargetMode="External"/><Relationship Id="rId4" Type="http://schemas.openxmlformats.org/officeDocument/2006/relationships/webSettings" Target="webSettings.xml"/><Relationship Id="rId9" Type="http://schemas.openxmlformats.org/officeDocument/2006/relationships/hyperlink" Target="http://drc.flcourts.org/" TargetMode="External"/><Relationship Id="rId14" Type="http://schemas.openxmlformats.org/officeDocument/2006/relationships/hyperlink" Target="mailto:DRCmail@flcou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Waites</dc:creator>
  <cp:keywords/>
  <dc:description/>
  <cp:lastModifiedBy>Sherry Waites</cp:lastModifiedBy>
  <cp:revision>2</cp:revision>
  <dcterms:created xsi:type="dcterms:W3CDTF">2020-08-05T14:46:00Z</dcterms:created>
  <dcterms:modified xsi:type="dcterms:W3CDTF">2020-08-05T14:46:00Z</dcterms:modified>
</cp:coreProperties>
</file>